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FA68B" w14:textId="77777777" w:rsidR="00507492" w:rsidRDefault="00155733">
      <w:pPr>
        <w:spacing w:after="40"/>
        <w:jc w:val="center"/>
        <w:rPr>
          <w:sz w:val="16"/>
          <w:szCs w:val="18"/>
        </w:rPr>
      </w:pPr>
      <w:r w:rsidRPr="00E81F00">
        <w:rPr>
          <w:sz w:val="16"/>
          <w:szCs w:val="18"/>
        </w:rPr>
        <w:t>GCSE Religious Studies AQA specification A (8062)</w:t>
      </w:r>
    </w:p>
    <w:p w14:paraId="2F4F17E3" w14:textId="77777777" w:rsidR="00155733" w:rsidRPr="00E81F00" w:rsidRDefault="00155733">
      <w:pPr>
        <w:spacing w:after="40"/>
        <w:jc w:val="center"/>
        <w:rPr>
          <w:sz w:val="16"/>
          <w:szCs w:val="18"/>
        </w:rPr>
      </w:pPr>
    </w:p>
    <w:p w14:paraId="19050062" w14:textId="77777777" w:rsidR="00507492" w:rsidRPr="00155733" w:rsidRDefault="00155733">
      <w:pPr>
        <w:spacing w:after="160"/>
        <w:rPr>
          <w:bCs/>
          <w:sz w:val="18"/>
          <w:szCs w:val="20"/>
        </w:rPr>
      </w:pPr>
      <w:r w:rsidRPr="00155733">
        <w:rPr>
          <w:bCs/>
          <w:sz w:val="22"/>
          <w:szCs w:val="20"/>
        </w:rPr>
        <w:t>Name: ________________________________</w:t>
      </w:r>
    </w:p>
    <w:p w14:paraId="65B4757B" w14:textId="3769188C" w:rsidR="00503408" w:rsidRPr="00155733" w:rsidRDefault="00E81F00" w:rsidP="00503408">
      <w:pPr>
        <w:spacing w:after="160"/>
        <w:jc w:val="center"/>
        <w:rPr>
          <w:b/>
          <w:sz w:val="28"/>
          <w:szCs w:val="16"/>
        </w:rPr>
      </w:pPr>
      <w:r w:rsidRPr="00155733">
        <w:rPr>
          <w:b/>
          <w:sz w:val="28"/>
          <w:szCs w:val="16"/>
        </w:rPr>
        <w:t>R</w:t>
      </w:r>
      <w:r w:rsidR="00155733" w:rsidRPr="00155733">
        <w:rPr>
          <w:b/>
          <w:sz w:val="28"/>
          <w:szCs w:val="16"/>
        </w:rPr>
        <w:t>eligion, Philosophy and Ethics (RPE): Revision Checklist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73"/>
        <w:gridCol w:w="954"/>
        <w:gridCol w:w="1090"/>
        <w:gridCol w:w="1169"/>
      </w:tblGrid>
      <w:tr w:rsidR="00B46A49" w14:paraId="44B624EE" w14:textId="77777777" w:rsidTr="00002EAD">
        <w:trPr>
          <w:trHeight w:val="602"/>
          <w:jc w:val="center"/>
        </w:trPr>
        <w:tc>
          <w:tcPr>
            <w:tcW w:w="7473" w:type="dxa"/>
            <w:tcMar>
              <w:top w:w="70" w:type="dxa"/>
              <w:left w:w="70" w:type="dxa"/>
              <w:bottom w:w="70" w:type="dxa"/>
              <w:right w:w="70" w:type="dxa"/>
            </w:tcMar>
            <w:vAlign w:val="center"/>
          </w:tcPr>
          <w:p w14:paraId="5E0E807E" w14:textId="6F55B09B" w:rsidR="00B46A49" w:rsidRDefault="00B46A49" w:rsidP="00B46A49">
            <w:pPr>
              <w:spacing w:after="0" w:line="240" w:lineRule="auto"/>
              <w:jc w:val="center"/>
            </w:pPr>
            <w:r>
              <w:rPr>
                <w:rFonts w:eastAsia="Arial"/>
                <w:b/>
                <w:sz w:val="25"/>
              </w:rPr>
              <w:t>Christianity</w:t>
            </w:r>
            <w:r w:rsidR="00F56FFD">
              <w:rPr>
                <w:rFonts w:eastAsia="Arial"/>
                <w:b/>
                <w:sz w:val="25"/>
              </w:rPr>
              <w:t xml:space="preserve"> </w:t>
            </w:r>
            <w:r w:rsidR="00F56FFD" w:rsidRPr="00F56FFD">
              <w:rPr>
                <w:rFonts w:eastAsia="Arial"/>
                <w:bCs/>
                <w:sz w:val="18"/>
                <w:szCs w:val="14"/>
              </w:rPr>
              <w:t xml:space="preserve">(pages </w:t>
            </w:r>
            <w:r w:rsidR="00E81F00">
              <w:rPr>
                <w:rFonts w:eastAsia="Arial"/>
                <w:bCs/>
                <w:sz w:val="18"/>
                <w:szCs w:val="14"/>
              </w:rPr>
              <w:t>2-43</w:t>
            </w:r>
            <w:r w:rsidR="00F56FFD" w:rsidRPr="00F56FFD">
              <w:rPr>
                <w:rFonts w:eastAsia="Arial"/>
                <w:bCs/>
                <w:sz w:val="18"/>
                <w:szCs w:val="14"/>
              </w:rPr>
              <w:t>)</w:t>
            </w:r>
          </w:p>
        </w:tc>
        <w:tc>
          <w:tcPr>
            <w:tcW w:w="954" w:type="dxa"/>
            <w:tcMar>
              <w:top w:w="70" w:type="dxa"/>
              <w:left w:w="70" w:type="dxa"/>
              <w:bottom w:w="70" w:type="dxa"/>
              <w:right w:w="70" w:type="dxa"/>
            </w:tcMar>
            <w:vAlign w:val="center"/>
          </w:tcPr>
          <w:p w14:paraId="6D64444D" w14:textId="234782EA" w:rsidR="00B46A49" w:rsidRDefault="00B46A49" w:rsidP="00B46A49">
            <w:pPr>
              <w:spacing w:after="0" w:line="240" w:lineRule="auto"/>
              <w:jc w:val="center"/>
            </w:pPr>
            <w:r>
              <w:rPr>
                <w:rFonts w:eastAsia="Arial"/>
              </w:rPr>
              <w:t>Read +</w:t>
            </w:r>
            <w:r>
              <w:rPr>
                <w:rFonts w:eastAsia="Arial"/>
              </w:rPr>
              <w:br/>
              <w:t>quiz</w:t>
            </w:r>
          </w:p>
        </w:tc>
        <w:tc>
          <w:tcPr>
            <w:tcW w:w="1090" w:type="dxa"/>
            <w:tcMar>
              <w:top w:w="70" w:type="dxa"/>
              <w:left w:w="70" w:type="dxa"/>
              <w:bottom w:w="70" w:type="dxa"/>
              <w:right w:w="70" w:type="dxa"/>
            </w:tcMar>
            <w:vAlign w:val="center"/>
          </w:tcPr>
          <w:p w14:paraId="3A9D38B5" w14:textId="1425ADDF" w:rsidR="00B46A49" w:rsidRDefault="00B46A49" w:rsidP="00B46A49">
            <w:pPr>
              <w:spacing w:after="0" w:line="240" w:lineRule="auto"/>
              <w:jc w:val="center"/>
            </w:pPr>
            <w:r>
              <w:rPr>
                <w:rFonts w:eastAsia="Arial"/>
              </w:rPr>
              <w:t xml:space="preserve">4 / </w:t>
            </w:r>
            <w:proofErr w:type="gramStart"/>
            <w:r>
              <w:rPr>
                <w:rFonts w:eastAsia="Arial"/>
              </w:rPr>
              <w:t>6 mark</w:t>
            </w:r>
            <w:proofErr w:type="gramEnd"/>
            <w:r>
              <w:rPr>
                <w:rFonts w:eastAsia="Arial"/>
              </w:rPr>
              <w:t xml:space="preserve"> question</w:t>
            </w:r>
          </w:p>
        </w:tc>
        <w:tc>
          <w:tcPr>
            <w:tcW w:w="1169" w:type="dxa"/>
            <w:tcMar>
              <w:top w:w="70" w:type="dxa"/>
              <w:left w:w="70" w:type="dxa"/>
              <w:bottom w:w="70" w:type="dxa"/>
              <w:right w:w="70" w:type="dxa"/>
            </w:tcMar>
            <w:vAlign w:val="center"/>
          </w:tcPr>
          <w:p w14:paraId="3C953F9C" w14:textId="07605692" w:rsidR="00B46A49" w:rsidRDefault="00B46A49" w:rsidP="00B46A49">
            <w:pPr>
              <w:spacing w:after="0" w:line="240" w:lineRule="auto"/>
              <w:jc w:val="center"/>
            </w:pPr>
            <w:proofErr w:type="gramStart"/>
            <w:r>
              <w:rPr>
                <w:rFonts w:eastAsia="Arial"/>
              </w:rPr>
              <w:t>12 mark</w:t>
            </w:r>
            <w:proofErr w:type="gramEnd"/>
            <w:r>
              <w:rPr>
                <w:rFonts w:eastAsia="Arial"/>
              </w:rPr>
              <w:t xml:space="preserve"> question</w:t>
            </w:r>
          </w:p>
        </w:tc>
      </w:tr>
      <w:tr w:rsidR="00507492" w14:paraId="093A3AE5" w14:textId="77777777" w:rsidTr="00002EAD">
        <w:trPr>
          <w:cantSplit/>
          <w:trHeight w:val="571"/>
          <w:jc w:val="center"/>
        </w:trPr>
        <w:tc>
          <w:tcPr>
            <w:tcW w:w="7473" w:type="dxa"/>
            <w:tcMar>
              <w:top w:w="70" w:type="dxa"/>
              <w:left w:w="70" w:type="dxa"/>
              <w:bottom w:w="70" w:type="dxa"/>
              <w:right w:w="70" w:type="dxa"/>
            </w:tcMar>
            <w:vAlign w:val="center"/>
          </w:tcPr>
          <w:p w14:paraId="1AB38F76" w14:textId="77777777" w:rsidR="00507492" w:rsidRDefault="00155733">
            <w:pPr>
              <w:spacing w:after="0" w:line="240" w:lineRule="auto"/>
            </w:pPr>
            <w:r>
              <w:rPr>
                <w:rFonts w:eastAsia="Arial"/>
              </w:rPr>
              <w:t>The nature of God: God as omnipotent, loving and just, the oneness of God and the Trinity: Father, Son and Holy Spirit.</w:t>
            </w:r>
          </w:p>
        </w:tc>
        <w:tc>
          <w:tcPr>
            <w:tcW w:w="954" w:type="dxa"/>
            <w:tcMar>
              <w:top w:w="70" w:type="dxa"/>
              <w:left w:w="70" w:type="dxa"/>
              <w:bottom w:w="70" w:type="dxa"/>
              <w:right w:w="70" w:type="dxa"/>
            </w:tcMar>
            <w:vAlign w:val="center"/>
          </w:tcPr>
          <w:p w14:paraId="759362E7"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32462B3C"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48F56541" w14:textId="77777777" w:rsidR="00507492" w:rsidRDefault="00155733">
            <w:pPr>
              <w:spacing w:after="0" w:line="240" w:lineRule="auto"/>
              <w:jc w:val="center"/>
            </w:pPr>
            <w:r>
              <w:rPr>
                <w:rFonts w:eastAsia="Arial"/>
                <w:sz w:val="28"/>
              </w:rPr>
              <w:t>☐</w:t>
            </w:r>
          </w:p>
        </w:tc>
      </w:tr>
      <w:tr w:rsidR="00507492" w14:paraId="3813CA33" w14:textId="77777777" w:rsidTr="00002EAD">
        <w:trPr>
          <w:cantSplit/>
          <w:trHeight w:val="474"/>
          <w:jc w:val="center"/>
        </w:trPr>
        <w:tc>
          <w:tcPr>
            <w:tcW w:w="7473" w:type="dxa"/>
            <w:tcMar>
              <w:top w:w="70" w:type="dxa"/>
              <w:left w:w="70" w:type="dxa"/>
              <w:bottom w:w="70" w:type="dxa"/>
              <w:right w:w="70" w:type="dxa"/>
            </w:tcMar>
            <w:vAlign w:val="center"/>
          </w:tcPr>
          <w:p w14:paraId="19F21339" w14:textId="77777777" w:rsidR="00507492" w:rsidRDefault="00155733">
            <w:pPr>
              <w:spacing w:after="0" w:line="240" w:lineRule="auto"/>
            </w:pPr>
            <w:r>
              <w:rPr>
                <w:rFonts w:eastAsia="Arial"/>
              </w:rPr>
              <w:t>The problem of evil and suffering.</w:t>
            </w:r>
          </w:p>
        </w:tc>
        <w:tc>
          <w:tcPr>
            <w:tcW w:w="954" w:type="dxa"/>
            <w:tcMar>
              <w:top w:w="70" w:type="dxa"/>
              <w:left w:w="70" w:type="dxa"/>
              <w:bottom w:w="70" w:type="dxa"/>
              <w:right w:w="70" w:type="dxa"/>
            </w:tcMar>
            <w:vAlign w:val="center"/>
          </w:tcPr>
          <w:p w14:paraId="76D835BD"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5F92912A"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14D7DBB1" w14:textId="77777777" w:rsidR="00507492" w:rsidRDefault="00155733">
            <w:pPr>
              <w:spacing w:after="0" w:line="240" w:lineRule="auto"/>
              <w:jc w:val="center"/>
            </w:pPr>
            <w:r>
              <w:rPr>
                <w:rFonts w:eastAsia="Arial"/>
                <w:sz w:val="28"/>
              </w:rPr>
              <w:t>☐</w:t>
            </w:r>
          </w:p>
        </w:tc>
      </w:tr>
      <w:tr w:rsidR="00507492" w14:paraId="2CF7F09C" w14:textId="77777777" w:rsidTr="00002EAD">
        <w:trPr>
          <w:cantSplit/>
          <w:trHeight w:val="602"/>
          <w:jc w:val="center"/>
        </w:trPr>
        <w:tc>
          <w:tcPr>
            <w:tcW w:w="7473" w:type="dxa"/>
            <w:tcMar>
              <w:top w:w="70" w:type="dxa"/>
              <w:left w:w="70" w:type="dxa"/>
              <w:bottom w:w="70" w:type="dxa"/>
              <w:right w:w="70" w:type="dxa"/>
            </w:tcMar>
            <w:vAlign w:val="center"/>
          </w:tcPr>
          <w:p w14:paraId="6A40E981" w14:textId="77777777" w:rsidR="00507492" w:rsidRDefault="00155733">
            <w:pPr>
              <w:spacing w:after="0" w:line="240" w:lineRule="auto"/>
            </w:pPr>
            <w:r>
              <w:rPr>
                <w:rFonts w:eastAsia="Arial"/>
              </w:rPr>
              <w:t>Different Christian beliefs about creation including the role of Word and Spirit (John 1:1-3 and Genesis 1:1-3).</w:t>
            </w:r>
          </w:p>
        </w:tc>
        <w:tc>
          <w:tcPr>
            <w:tcW w:w="954" w:type="dxa"/>
            <w:tcMar>
              <w:top w:w="70" w:type="dxa"/>
              <w:left w:w="70" w:type="dxa"/>
              <w:bottom w:w="70" w:type="dxa"/>
              <w:right w:w="70" w:type="dxa"/>
            </w:tcMar>
            <w:vAlign w:val="center"/>
          </w:tcPr>
          <w:p w14:paraId="574AF80B"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721A9356"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0093462E" w14:textId="77777777" w:rsidR="00507492" w:rsidRDefault="00155733">
            <w:pPr>
              <w:spacing w:after="0" w:line="240" w:lineRule="auto"/>
              <w:jc w:val="center"/>
            </w:pPr>
            <w:r>
              <w:rPr>
                <w:rFonts w:eastAsia="Arial"/>
                <w:sz w:val="28"/>
              </w:rPr>
              <w:t>☐</w:t>
            </w:r>
          </w:p>
        </w:tc>
      </w:tr>
      <w:tr w:rsidR="00507492" w14:paraId="067EF676" w14:textId="77777777" w:rsidTr="00002EAD">
        <w:trPr>
          <w:cantSplit/>
          <w:trHeight w:val="571"/>
          <w:jc w:val="center"/>
        </w:trPr>
        <w:tc>
          <w:tcPr>
            <w:tcW w:w="7473" w:type="dxa"/>
            <w:tcMar>
              <w:top w:w="70" w:type="dxa"/>
              <w:left w:w="70" w:type="dxa"/>
              <w:bottom w:w="70" w:type="dxa"/>
              <w:right w:w="70" w:type="dxa"/>
            </w:tcMar>
            <w:vAlign w:val="center"/>
          </w:tcPr>
          <w:p w14:paraId="3ED6565B" w14:textId="77777777" w:rsidR="00507492" w:rsidRDefault="00155733">
            <w:pPr>
              <w:spacing w:after="0" w:line="240" w:lineRule="auto"/>
            </w:pPr>
            <w:r>
              <w:rPr>
                <w:rFonts w:eastAsia="Arial"/>
              </w:rPr>
              <w:t xml:space="preserve">Different Christian beliefs about the afterlife and their importance, </w:t>
            </w:r>
            <w:proofErr w:type="gramStart"/>
            <w:r>
              <w:rPr>
                <w:rFonts w:eastAsia="Arial"/>
              </w:rPr>
              <w:t>including:</w:t>
            </w:r>
            <w:proofErr w:type="gramEnd"/>
            <w:r>
              <w:rPr>
                <w:rFonts w:eastAsia="Arial"/>
              </w:rPr>
              <w:t xml:space="preserve"> resurrection and life after death; judgement, heaven and hell.</w:t>
            </w:r>
          </w:p>
        </w:tc>
        <w:tc>
          <w:tcPr>
            <w:tcW w:w="954" w:type="dxa"/>
            <w:tcMar>
              <w:top w:w="70" w:type="dxa"/>
              <w:left w:w="70" w:type="dxa"/>
              <w:bottom w:w="70" w:type="dxa"/>
              <w:right w:w="70" w:type="dxa"/>
            </w:tcMar>
            <w:vAlign w:val="center"/>
          </w:tcPr>
          <w:p w14:paraId="3FBBC38D"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2149DC54"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29964FC5" w14:textId="77777777" w:rsidR="00507492" w:rsidRDefault="00155733">
            <w:pPr>
              <w:spacing w:after="0" w:line="240" w:lineRule="auto"/>
              <w:jc w:val="center"/>
            </w:pPr>
            <w:r>
              <w:rPr>
                <w:rFonts w:eastAsia="Arial"/>
                <w:sz w:val="28"/>
              </w:rPr>
              <w:t>☐</w:t>
            </w:r>
          </w:p>
        </w:tc>
      </w:tr>
      <w:tr w:rsidR="00507492" w14:paraId="2034E356" w14:textId="77777777" w:rsidTr="00002EAD">
        <w:trPr>
          <w:cantSplit/>
          <w:trHeight w:val="602"/>
          <w:jc w:val="center"/>
        </w:trPr>
        <w:tc>
          <w:tcPr>
            <w:tcW w:w="7473" w:type="dxa"/>
            <w:tcMar>
              <w:top w:w="70" w:type="dxa"/>
              <w:left w:w="70" w:type="dxa"/>
              <w:bottom w:w="70" w:type="dxa"/>
              <w:right w:w="70" w:type="dxa"/>
            </w:tcMar>
            <w:vAlign w:val="center"/>
          </w:tcPr>
          <w:p w14:paraId="4FC1C1B1" w14:textId="77777777" w:rsidR="00507492" w:rsidRDefault="00155733">
            <w:pPr>
              <w:spacing w:after="0" w:line="240" w:lineRule="auto"/>
            </w:pPr>
            <w:r>
              <w:rPr>
                <w:rFonts w:eastAsia="Arial"/>
              </w:rPr>
              <w:t>Jesus Christ and salvation: the incarnation and Jesus as the Son of God; the crucifixion, resurrection and ascension.</w:t>
            </w:r>
          </w:p>
        </w:tc>
        <w:tc>
          <w:tcPr>
            <w:tcW w:w="954" w:type="dxa"/>
            <w:tcMar>
              <w:top w:w="70" w:type="dxa"/>
              <w:left w:w="70" w:type="dxa"/>
              <w:bottom w:w="70" w:type="dxa"/>
              <w:right w:w="70" w:type="dxa"/>
            </w:tcMar>
            <w:vAlign w:val="center"/>
          </w:tcPr>
          <w:p w14:paraId="57307F50"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7A90FBFF"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272060F8" w14:textId="77777777" w:rsidR="00507492" w:rsidRDefault="00155733">
            <w:pPr>
              <w:spacing w:after="0" w:line="240" w:lineRule="auto"/>
              <w:jc w:val="center"/>
            </w:pPr>
            <w:r>
              <w:rPr>
                <w:rFonts w:eastAsia="Arial"/>
                <w:sz w:val="28"/>
              </w:rPr>
              <w:t>☐</w:t>
            </w:r>
          </w:p>
        </w:tc>
      </w:tr>
      <w:tr w:rsidR="00507492" w14:paraId="5DF66603" w14:textId="77777777" w:rsidTr="00002EAD">
        <w:trPr>
          <w:cantSplit/>
          <w:trHeight w:val="474"/>
          <w:jc w:val="center"/>
        </w:trPr>
        <w:tc>
          <w:tcPr>
            <w:tcW w:w="7473" w:type="dxa"/>
            <w:tcMar>
              <w:top w:w="70" w:type="dxa"/>
              <w:left w:w="70" w:type="dxa"/>
              <w:bottom w:w="70" w:type="dxa"/>
              <w:right w:w="70" w:type="dxa"/>
            </w:tcMar>
            <w:vAlign w:val="center"/>
          </w:tcPr>
          <w:p w14:paraId="28021A88" w14:textId="77777777" w:rsidR="00507492" w:rsidRDefault="00155733">
            <w:pPr>
              <w:spacing w:after="0" w:line="240" w:lineRule="auto"/>
            </w:pPr>
            <w:r>
              <w:rPr>
                <w:rFonts w:eastAsia="Arial"/>
              </w:rPr>
              <w:t>Sin, including original sin.</w:t>
            </w:r>
          </w:p>
        </w:tc>
        <w:tc>
          <w:tcPr>
            <w:tcW w:w="954" w:type="dxa"/>
            <w:tcMar>
              <w:top w:w="70" w:type="dxa"/>
              <w:left w:w="70" w:type="dxa"/>
              <w:bottom w:w="70" w:type="dxa"/>
              <w:right w:w="70" w:type="dxa"/>
            </w:tcMar>
            <w:vAlign w:val="center"/>
          </w:tcPr>
          <w:p w14:paraId="73C0A766"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40E2E5A5"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5B90D2DE" w14:textId="77777777" w:rsidR="00507492" w:rsidRDefault="00155733">
            <w:pPr>
              <w:spacing w:after="0" w:line="240" w:lineRule="auto"/>
              <w:jc w:val="center"/>
            </w:pPr>
            <w:r>
              <w:rPr>
                <w:rFonts w:eastAsia="Arial"/>
                <w:sz w:val="28"/>
              </w:rPr>
              <w:t>☐</w:t>
            </w:r>
          </w:p>
        </w:tc>
      </w:tr>
      <w:tr w:rsidR="00507492" w14:paraId="3BFDDCD1" w14:textId="77777777" w:rsidTr="00002EAD">
        <w:trPr>
          <w:cantSplit/>
          <w:trHeight w:val="571"/>
          <w:jc w:val="center"/>
        </w:trPr>
        <w:tc>
          <w:tcPr>
            <w:tcW w:w="7473" w:type="dxa"/>
            <w:tcMar>
              <w:top w:w="70" w:type="dxa"/>
              <w:left w:w="70" w:type="dxa"/>
              <w:bottom w:w="70" w:type="dxa"/>
              <w:right w:w="70" w:type="dxa"/>
            </w:tcMar>
            <w:vAlign w:val="center"/>
          </w:tcPr>
          <w:p w14:paraId="50B47959" w14:textId="77777777" w:rsidR="00507492" w:rsidRDefault="00155733">
            <w:pPr>
              <w:spacing w:after="0" w:line="240" w:lineRule="auto"/>
            </w:pPr>
            <w:r>
              <w:rPr>
                <w:rFonts w:eastAsia="Arial"/>
              </w:rPr>
              <w:t>The means of salvation, including law, grace and Spirit; the role of Christ in salvation including the idea of atonement.</w:t>
            </w:r>
          </w:p>
        </w:tc>
        <w:tc>
          <w:tcPr>
            <w:tcW w:w="954" w:type="dxa"/>
            <w:tcMar>
              <w:top w:w="70" w:type="dxa"/>
              <w:left w:w="70" w:type="dxa"/>
              <w:bottom w:w="70" w:type="dxa"/>
              <w:right w:w="70" w:type="dxa"/>
            </w:tcMar>
            <w:vAlign w:val="center"/>
          </w:tcPr>
          <w:p w14:paraId="36A039A1"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3BCF975A"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25EE2493" w14:textId="77777777" w:rsidR="00507492" w:rsidRDefault="00155733">
            <w:pPr>
              <w:spacing w:after="0" w:line="240" w:lineRule="auto"/>
              <w:jc w:val="center"/>
            </w:pPr>
            <w:r>
              <w:rPr>
                <w:rFonts w:eastAsia="Arial"/>
                <w:sz w:val="28"/>
              </w:rPr>
              <w:t>☐</w:t>
            </w:r>
          </w:p>
        </w:tc>
      </w:tr>
      <w:tr w:rsidR="00507492" w14:paraId="237C53E8" w14:textId="77777777" w:rsidTr="00002EAD">
        <w:trPr>
          <w:cantSplit/>
          <w:trHeight w:val="602"/>
          <w:jc w:val="center"/>
        </w:trPr>
        <w:tc>
          <w:tcPr>
            <w:tcW w:w="7473" w:type="dxa"/>
            <w:tcMar>
              <w:top w:w="70" w:type="dxa"/>
              <w:left w:w="70" w:type="dxa"/>
              <w:bottom w:w="70" w:type="dxa"/>
              <w:right w:w="70" w:type="dxa"/>
            </w:tcMar>
            <w:vAlign w:val="center"/>
          </w:tcPr>
          <w:p w14:paraId="150D075C" w14:textId="77777777" w:rsidR="00507492" w:rsidRDefault="00155733">
            <w:pPr>
              <w:spacing w:after="0" w:line="240" w:lineRule="auto"/>
            </w:pPr>
            <w:r>
              <w:rPr>
                <w:rFonts w:eastAsia="Arial"/>
              </w:rPr>
              <w:t>Different forms of worship and their significance: liturgical, non-liturgical and informal, including the use of the Bible; private worship.</w:t>
            </w:r>
          </w:p>
        </w:tc>
        <w:tc>
          <w:tcPr>
            <w:tcW w:w="954" w:type="dxa"/>
            <w:tcMar>
              <w:top w:w="70" w:type="dxa"/>
              <w:left w:w="70" w:type="dxa"/>
              <w:bottom w:w="70" w:type="dxa"/>
              <w:right w:w="70" w:type="dxa"/>
            </w:tcMar>
            <w:vAlign w:val="center"/>
          </w:tcPr>
          <w:p w14:paraId="2FE00833"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40A753B6"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6E433605" w14:textId="77777777" w:rsidR="00507492" w:rsidRDefault="00155733">
            <w:pPr>
              <w:spacing w:after="0" w:line="240" w:lineRule="auto"/>
              <w:jc w:val="center"/>
            </w:pPr>
            <w:r>
              <w:rPr>
                <w:rFonts w:eastAsia="Arial"/>
                <w:sz w:val="28"/>
              </w:rPr>
              <w:t>☐</w:t>
            </w:r>
          </w:p>
        </w:tc>
      </w:tr>
      <w:tr w:rsidR="00507492" w14:paraId="6790370B" w14:textId="77777777" w:rsidTr="00002EAD">
        <w:trPr>
          <w:cantSplit/>
          <w:trHeight w:val="602"/>
          <w:jc w:val="center"/>
        </w:trPr>
        <w:tc>
          <w:tcPr>
            <w:tcW w:w="7473" w:type="dxa"/>
            <w:tcMar>
              <w:top w:w="70" w:type="dxa"/>
              <w:left w:w="70" w:type="dxa"/>
              <w:bottom w:w="70" w:type="dxa"/>
              <w:right w:w="70" w:type="dxa"/>
            </w:tcMar>
            <w:vAlign w:val="center"/>
          </w:tcPr>
          <w:p w14:paraId="73ABA8F2" w14:textId="77777777" w:rsidR="00507492" w:rsidRDefault="00155733">
            <w:pPr>
              <w:spacing w:after="0" w:line="240" w:lineRule="auto"/>
            </w:pPr>
            <w:r>
              <w:rPr>
                <w:rFonts w:eastAsia="Arial"/>
              </w:rPr>
              <w:t>Prayer and its significance, including the Lord's Prayer, set prayers and informal prayer.</w:t>
            </w:r>
          </w:p>
        </w:tc>
        <w:tc>
          <w:tcPr>
            <w:tcW w:w="954" w:type="dxa"/>
            <w:tcMar>
              <w:top w:w="70" w:type="dxa"/>
              <w:left w:w="70" w:type="dxa"/>
              <w:bottom w:w="70" w:type="dxa"/>
              <w:right w:w="70" w:type="dxa"/>
            </w:tcMar>
            <w:vAlign w:val="center"/>
          </w:tcPr>
          <w:p w14:paraId="1B7D3890"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2DEFAE7A"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5F0540B5" w14:textId="77777777" w:rsidR="00507492" w:rsidRDefault="00155733">
            <w:pPr>
              <w:spacing w:after="0" w:line="240" w:lineRule="auto"/>
              <w:jc w:val="center"/>
            </w:pPr>
            <w:r>
              <w:rPr>
                <w:rFonts w:eastAsia="Arial"/>
                <w:sz w:val="28"/>
              </w:rPr>
              <w:t>☐</w:t>
            </w:r>
          </w:p>
        </w:tc>
      </w:tr>
      <w:tr w:rsidR="00507492" w14:paraId="47EDC3A5" w14:textId="77777777" w:rsidTr="00002EAD">
        <w:trPr>
          <w:cantSplit/>
          <w:trHeight w:val="474"/>
          <w:jc w:val="center"/>
        </w:trPr>
        <w:tc>
          <w:tcPr>
            <w:tcW w:w="7473" w:type="dxa"/>
            <w:tcMar>
              <w:top w:w="70" w:type="dxa"/>
              <w:left w:w="70" w:type="dxa"/>
              <w:bottom w:w="70" w:type="dxa"/>
              <w:right w:w="70" w:type="dxa"/>
            </w:tcMar>
            <w:vAlign w:val="center"/>
          </w:tcPr>
          <w:p w14:paraId="229C924A" w14:textId="77777777" w:rsidR="00507492" w:rsidRDefault="00155733">
            <w:pPr>
              <w:spacing w:after="0" w:line="240" w:lineRule="auto"/>
            </w:pPr>
            <w:r>
              <w:rPr>
                <w:rFonts w:eastAsia="Arial"/>
              </w:rPr>
              <w:t>The role and meaning of the sacraments: the meaning of sacrament.</w:t>
            </w:r>
          </w:p>
        </w:tc>
        <w:tc>
          <w:tcPr>
            <w:tcW w:w="954" w:type="dxa"/>
            <w:tcMar>
              <w:top w:w="70" w:type="dxa"/>
              <w:left w:w="70" w:type="dxa"/>
              <w:bottom w:w="70" w:type="dxa"/>
              <w:right w:w="70" w:type="dxa"/>
            </w:tcMar>
            <w:vAlign w:val="center"/>
          </w:tcPr>
          <w:p w14:paraId="6BA4ECEF"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312274AD"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11E2E166" w14:textId="77777777" w:rsidR="00507492" w:rsidRDefault="00155733">
            <w:pPr>
              <w:spacing w:after="0" w:line="240" w:lineRule="auto"/>
              <w:jc w:val="center"/>
            </w:pPr>
            <w:r>
              <w:rPr>
                <w:rFonts w:eastAsia="Arial"/>
                <w:sz w:val="28"/>
              </w:rPr>
              <w:t>☐</w:t>
            </w:r>
          </w:p>
        </w:tc>
      </w:tr>
      <w:tr w:rsidR="00507492" w14:paraId="590DE06E" w14:textId="77777777" w:rsidTr="00002EAD">
        <w:trPr>
          <w:cantSplit/>
          <w:trHeight w:val="571"/>
          <w:jc w:val="center"/>
        </w:trPr>
        <w:tc>
          <w:tcPr>
            <w:tcW w:w="7473" w:type="dxa"/>
            <w:tcMar>
              <w:top w:w="70" w:type="dxa"/>
              <w:left w:w="70" w:type="dxa"/>
              <w:bottom w:w="70" w:type="dxa"/>
              <w:right w:w="70" w:type="dxa"/>
            </w:tcMar>
            <w:vAlign w:val="center"/>
          </w:tcPr>
          <w:p w14:paraId="0777769F" w14:textId="77777777" w:rsidR="00507492" w:rsidRDefault="00155733">
            <w:pPr>
              <w:spacing w:after="0" w:line="240" w:lineRule="auto"/>
            </w:pPr>
            <w:r>
              <w:rPr>
                <w:rFonts w:eastAsia="Arial"/>
              </w:rPr>
              <w:t>The sacrament of baptism and its significance for Christians; infant and believers' baptism; different beliefs about infant baptism.</w:t>
            </w:r>
          </w:p>
        </w:tc>
        <w:tc>
          <w:tcPr>
            <w:tcW w:w="954" w:type="dxa"/>
            <w:tcMar>
              <w:top w:w="70" w:type="dxa"/>
              <w:left w:w="70" w:type="dxa"/>
              <w:bottom w:w="70" w:type="dxa"/>
              <w:right w:w="70" w:type="dxa"/>
            </w:tcMar>
            <w:vAlign w:val="center"/>
          </w:tcPr>
          <w:p w14:paraId="0D0E77E6"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7F1A66A0"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32E0118B" w14:textId="77777777" w:rsidR="00507492" w:rsidRDefault="00155733">
            <w:pPr>
              <w:spacing w:after="0" w:line="240" w:lineRule="auto"/>
              <w:jc w:val="center"/>
            </w:pPr>
            <w:r>
              <w:rPr>
                <w:rFonts w:eastAsia="Arial"/>
                <w:sz w:val="28"/>
              </w:rPr>
              <w:t>☐</w:t>
            </w:r>
          </w:p>
        </w:tc>
      </w:tr>
      <w:tr w:rsidR="00507492" w14:paraId="21E0F143" w14:textId="77777777" w:rsidTr="00002EAD">
        <w:trPr>
          <w:cantSplit/>
          <w:trHeight w:val="887"/>
          <w:jc w:val="center"/>
        </w:trPr>
        <w:tc>
          <w:tcPr>
            <w:tcW w:w="7473" w:type="dxa"/>
            <w:tcMar>
              <w:top w:w="70" w:type="dxa"/>
              <w:left w:w="70" w:type="dxa"/>
              <w:bottom w:w="70" w:type="dxa"/>
              <w:right w:w="70" w:type="dxa"/>
            </w:tcMar>
            <w:vAlign w:val="center"/>
          </w:tcPr>
          <w:p w14:paraId="0467BB20" w14:textId="77777777" w:rsidR="00507492" w:rsidRDefault="00155733">
            <w:pPr>
              <w:spacing w:after="0" w:line="240" w:lineRule="auto"/>
            </w:pPr>
            <w:r>
              <w:rPr>
                <w:rFonts w:eastAsia="Arial"/>
              </w:rPr>
              <w:t>The sacrament of eucharist (Holy Communion) and its significance for Christians, including different ways in which it is celebrated and different interpretations of its meaning.</w:t>
            </w:r>
          </w:p>
        </w:tc>
        <w:tc>
          <w:tcPr>
            <w:tcW w:w="954" w:type="dxa"/>
            <w:tcMar>
              <w:top w:w="70" w:type="dxa"/>
              <w:left w:w="70" w:type="dxa"/>
              <w:bottom w:w="70" w:type="dxa"/>
              <w:right w:w="70" w:type="dxa"/>
            </w:tcMar>
            <w:vAlign w:val="center"/>
          </w:tcPr>
          <w:p w14:paraId="1A8261F7"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16F50212"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505D2F00" w14:textId="77777777" w:rsidR="00507492" w:rsidRDefault="00155733">
            <w:pPr>
              <w:spacing w:after="0" w:line="240" w:lineRule="auto"/>
              <w:jc w:val="center"/>
            </w:pPr>
            <w:r>
              <w:rPr>
                <w:rFonts w:eastAsia="Arial"/>
                <w:sz w:val="28"/>
              </w:rPr>
              <w:t>☐</w:t>
            </w:r>
          </w:p>
        </w:tc>
      </w:tr>
      <w:tr w:rsidR="00507492" w14:paraId="29388788" w14:textId="77777777" w:rsidTr="00002EAD">
        <w:trPr>
          <w:cantSplit/>
          <w:trHeight w:val="602"/>
          <w:jc w:val="center"/>
        </w:trPr>
        <w:tc>
          <w:tcPr>
            <w:tcW w:w="7473" w:type="dxa"/>
            <w:tcMar>
              <w:top w:w="70" w:type="dxa"/>
              <w:left w:w="70" w:type="dxa"/>
              <w:bottom w:w="70" w:type="dxa"/>
              <w:right w:w="70" w:type="dxa"/>
            </w:tcMar>
            <w:vAlign w:val="center"/>
          </w:tcPr>
          <w:p w14:paraId="4D945E26" w14:textId="77777777" w:rsidR="00507492" w:rsidRDefault="00155733">
            <w:pPr>
              <w:spacing w:after="0" w:line="240" w:lineRule="auto"/>
            </w:pPr>
            <w:r>
              <w:rPr>
                <w:rFonts w:eastAsia="Arial"/>
              </w:rPr>
              <w:t>The role and importance of pilgrimage and celebrations including: two contrasting examples of Christian pilgrimage: Lourdes and Iona.</w:t>
            </w:r>
          </w:p>
        </w:tc>
        <w:tc>
          <w:tcPr>
            <w:tcW w:w="954" w:type="dxa"/>
            <w:tcMar>
              <w:top w:w="70" w:type="dxa"/>
              <w:left w:w="70" w:type="dxa"/>
              <w:bottom w:w="70" w:type="dxa"/>
              <w:right w:w="70" w:type="dxa"/>
            </w:tcMar>
            <w:vAlign w:val="center"/>
          </w:tcPr>
          <w:p w14:paraId="4FECA43B"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44654FC3"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7DB1CDFE" w14:textId="77777777" w:rsidR="00507492" w:rsidRDefault="00155733">
            <w:pPr>
              <w:spacing w:after="0" w:line="240" w:lineRule="auto"/>
              <w:jc w:val="center"/>
            </w:pPr>
            <w:r>
              <w:rPr>
                <w:rFonts w:eastAsia="Arial"/>
                <w:sz w:val="28"/>
              </w:rPr>
              <w:t>☐</w:t>
            </w:r>
          </w:p>
        </w:tc>
      </w:tr>
      <w:tr w:rsidR="00507492" w14:paraId="22D2DEE7" w14:textId="77777777" w:rsidTr="00002EAD">
        <w:trPr>
          <w:cantSplit/>
          <w:trHeight w:val="571"/>
          <w:jc w:val="center"/>
        </w:trPr>
        <w:tc>
          <w:tcPr>
            <w:tcW w:w="7473" w:type="dxa"/>
            <w:tcMar>
              <w:top w:w="70" w:type="dxa"/>
              <w:left w:w="70" w:type="dxa"/>
              <w:bottom w:w="70" w:type="dxa"/>
              <w:right w:w="70" w:type="dxa"/>
            </w:tcMar>
            <w:vAlign w:val="center"/>
          </w:tcPr>
          <w:p w14:paraId="78B4226D" w14:textId="77777777" w:rsidR="00507492" w:rsidRDefault="00155733">
            <w:pPr>
              <w:spacing w:after="0" w:line="240" w:lineRule="auto"/>
            </w:pPr>
            <w:r>
              <w:rPr>
                <w:rFonts w:eastAsia="Arial"/>
              </w:rPr>
              <w:t>The celebrations of Christmas and Easter, including their importance for Christians in Great Britain today.</w:t>
            </w:r>
          </w:p>
        </w:tc>
        <w:tc>
          <w:tcPr>
            <w:tcW w:w="954" w:type="dxa"/>
            <w:tcMar>
              <w:top w:w="70" w:type="dxa"/>
              <w:left w:w="70" w:type="dxa"/>
              <w:bottom w:w="70" w:type="dxa"/>
              <w:right w:w="70" w:type="dxa"/>
            </w:tcMar>
            <w:vAlign w:val="center"/>
          </w:tcPr>
          <w:p w14:paraId="3199AE61"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6FC37F99"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3A0311E9" w14:textId="77777777" w:rsidR="00507492" w:rsidRDefault="00155733">
            <w:pPr>
              <w:spacing w:after="0" w:line="240" w:lineRule="auto"/>
              <w:jc w:val="center"/>
            </w:pPr>
            <w:r>
              <w:rPr>
                <w:rFonts w:eastAsia="Arial"/>
                <w:sz w:val="28"/>
              </w:rPr>
              <w:t>☐</w:t>
            </w:r>
          </w:p>
        </w:tc>
      </w:tr>
      <w:tr w:rsidR="00507492" w14:paraId="7F33C413" w14:textId="77777777" w:rsidTr="00002EAD">
        <w:trPr>
          <w:cantSplit/>
          <w:trHeight w:val="474"/>
          <w:jc w:val="center"/>
        </w:trPr>
        <w:tc>
          <w:tcPr>
            <w:tcW w:w="7473" w:type="dxa"/>
            <w:tcMar>
              <w:top w:w="70" w:type="dxa"/>
              <w:left w:w="70" w:type="dxa"/>
              <w:bottom w:w="70" w:type="dxa"/>
              <w:right w:w="70" w:type="dxa"/>
            </w:tcMar>
            <w:vAlign w:val="center"/>
          </w:tcPr>
          <w:p w14:paraId="0EBE13CB" w14:textId="77777777" w:rsidR="00507492" w:rsidRDefault="00155733">
            <w:pPr>
              <w:spacing w:after="0" w:line="240" w:lineRule="auto"/>
            </w:pPr>
            <w:r>
              <w:rPr>
                <w:rFonts w:eastAsia="Arial"/>
              </w:rPr>
              <w:t>The role of the church in the local and worldwide community.</w:t>
            </w:r>
          </w:p>
        </w:tc>
        <w:tc>
          <w:tcPr>
            <w:tcW w:w="954" w:type="dxa"/>
            <w:tcMar>
              <w:top w:w="70" w:type="dxa"/>
              <w:left w:w="70" w:type="dxa"/>
              <w:bottom w:w="70" w:type="dxa"/>
              <w:right w:w="70" w:type="dxa"/>
            </w:tcMar>
            <w:vAlign w:val="center"/>
          </w:tcPr>
          <w:p w14:paraId="2D0A1E5A"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783B20BC"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0F63B56D" w14:textId="77777777" w:rsidR="00507492" w:rsidRDefault="00155733">
            <w:pPr>
              <w:spacing w:after="0" w:line="240" w:lineRule="auto"/>
              <w:jc w:val="center"/>
            </w:pPr>
            <w:r>
              <w:rPr>
                <w:rFonts w:eastAsia="Arial"/>
                <w:sz w:val="28"/>
              </w:rPr>
              <w:t>☐</w:t>
            </w:r>
          </w:p>
        </w:tc>
      </w:tr>
      <w:tr w:rsidR="00507492" w14:paraId="29881E61" w14:textId="77777777" w:rsidTr="00002EAD">
        <w:trPr>
          <w:cantSplit/>
          <w:trHeight w:val="602"/>
          <w:jc w:val="center"/>
        </w:trPr>
        <w:tc>
          <w:tcPr>
            <w:tcW w:w="7473" w:type="dxa"/>
            <w:tcMar>
              <w:top w:w="70" w:type="dxa"/>
              <w:left w:w="70" w:type="dxa"/>
              <w:bottom w:w="70" w:type="dxa"/>
              <w:right w:w="70" w:type="dxa"/>
            </w:tcMar>
            <w:vAlign w:val="center"/>
          </w:tcPr>
          <w:p w14:paraId="7FF616EB" w14:textId="77777777" w:rsidR="00507492" w:rsidRDefault="00155733">
            <w:pPr>
              <w:spacing w:after="0" w:line="240" w:lineRule="auto"/>
            </w:pPr>
            <w:r>
              <w:rPr>
                <w:rFonts w:eastAsia="Arial"/>
              </w:rPr>
              <w:t>The place of mission, evangelism and Church growth. The role of the Church in the local community, including food banks and street pastors.</w:t>
            </w:r>
          </w:p>
        </w:tc>
        <w:tc>
          <w:tcPr>
            <w:tcW w:w="954" w:type="dxa"/>
            <w:tcMar>
              <w:top w:w="70" w:type="dxa"/>
              <w:left w:w="70" w:type="dxa"/>
              <w:bottom w:w="70" w:type="dxa"/>
              <w:right w:w="70" w:type="dxa"/>
            </w:tcMar>
            <w:vAlign w:val="center"/>
          </w:tcPr>
          <w:p w14:paraId="1EDA25B1"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31E4B591"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2E165358" w14:textId="77777777" w:rsidR="00507492" w:rsidRDefault="00155733">
            <w:pPr>
              <w:spacing w:after="0" w:line="240" w:lineRule="auto"/>
              <w:jc w:val="center"/>
            </w:pPr>
            <w:r>
              <w:rPr>
                <w:rFonts w:eastAsia="Arial"/>
                <w:sz w:val="28"/>
              </w:rPr>
              <w:t>☐</w:t>
            </w:r>
          </w:p>
        </w:tc>
      </w:tr>
      <w:tr w:rsidR="00507492" w14:paraId="7DBC9D65" w14:textId="77777777" w:rsidTr="00002EAD">
        <w:trPr>
          <w:cantSplit/>
          <w:trHeight w:val="887"/>
          <w:jc w:val="center"/>
        </w:trPr>
        <w:tc>
          <w:tcPr>
            <w:tcW w:w="7473" w:type="dxa"/>
            <w:tcMar>
              <w:top w:w="70" w:type="dxa"/>
              <w:left w:w="70" w:type="dxa"/>
              <w:bottom w:w="70" w:type="dxa"/>
              <w:right w:w="70" w:type="dxa"/>
            </w:tcMar>
            <w:vAlign w:val="center"/>
          </w:tcPr>
          <w:p w14:paraId="660226AF" w14:textId="77777777" w:rsidR="00507492" w:rsidRDefault="00155733">
            <w:pPr>
              <w:spacing w:after="0" w:line="240" w:lineRule="auto"/>
            </w:pPr>
            <w:r>
              <w:rPr>
                <w:rFonts w:eastAsia="Arial"/>
              </w:rPr>
              <w:t xml:space="preserve">The importance of the worldwide Church </w:t>
            </w:r>
            <w:proofErr w:type="gramStart"/>
            <w:r>
              <w:rPr>
                <w:rFonts w:eastAsia="Arial"/>
              </w:rPr>
              <w:t>including:</w:t>
            </w:r>
            <w:proofErr w:type="gramEnd"/>
            <w:r>
              <w:rPr>
                <w:rFonts w:eastAsia="Arial"/>
              </w:rPr>
              <w:t xml:space="preserve"> working for reconciliation; how Christian churches respond to persecution; the work of one of the following: Catholic Agency For Overseas Development (CAFOD), Christian Aid, Tearfund.</w:t>
            </w:r>
          </w:p>
        </w:tc>
        <w:tc>
          <w:tcPr>
            <w:tcW w:w="954" w:type="dxa"/>
            <w:tcMar>
              <w:top w:w="70" w:type="dxa"/>
              <w:left w:w="70" w:type="dxa"/>
              <w:bottom w:w="70" w:type="dxa"/>
              <w:right w:w="70" w:type="dxa"/>
            </w:tcMar>
            <w:vAlign w:val="center"/>
          </w:tcPr>
          <w:p w14:paraId="7B92F14B" w14:textId="77777777" w:rsidR="00507492" w:rsidRDefault="00155733">
            <w:pPr>
              <w:spacing w:after="0" w:line="240" w:lineRule="auto"/>
              <w:jc w:val="center"/>
            </w:pPr>
            <w:r>
              <w:rPr>
                <w:rFonts w:eastAsia="Arial"/>
                <w:sz w:val="28"/>
              </w:rPr>
              <w:t>☐</w:t>
            </w:r>
          </w:p>
        </w:tc>
        <w:tc>
          <w:tcPr>
            <w:tcW w:w="1090" w:type="dxa"/>
            <w:tcMar>
              <w:top w:w="70" w:type="dxa"/>
              <w:left w:w="70" w:type="dxa"/>
              <w:bottom w:w="70" w:type="dxa"/>
              <w:right w:w="70" w:type="dxa"/>
            </w:tcMar>
            <w:vAlign w:val="center"/>
          </w:tcPr>
          <w:p w14:paraId="4F3FD5C3" w14:textId="77777777" w:rsidR="00507492" w:rsidRDefault="00155733">
            <w:pPr>
              <w:spacing w:after="0" w:line="240" w:lineRule="auto"/>
              <w:jc w:val="center"/>
            </w:pPr>
            <w:r>
              <w:rPr>
                <w:rFonts w:eastAsia="Arial"/>
                <w:sz w:val="28"/>
              </w:rPr>
              <w:t>☐</w:t>
            </w:r>
          </w:p>
        </w:tc>
        <w:tc>
          <w:tcPr>
            <w:tcW w:w="1169" w:type="dxa"/>
            <w:tcMar>
              <w:top w:w="70" w:type="dxa"/>
              <w:left w:w="70" w:type="dxa"/>
              <w:bottom w:w="70" w:type="dxa"/>
              <w:right w:w="70" w:type="dxa"/>
            </w:tcMar>
            <w:vAlign w:val="center"/>
          </w:tcPr>
          <w:p w14:paraId="5EF87C12" w14:textId="77777777" w:rsidR="00507492" w:rsidRDefault="00155733">
            <w:pPr>
              <w:spacing w:after="0" w:line="240" w:lineRule="auto"/>
              <w:jc w:val="center"/>
            </w:pPr>
            <w:r>
              <w:rPr>
                <w:rFonts w:eastAsia="Arial"/>
                <w:sz w:val="28"/>
              </w:rPr>
              <w:t>☐</w:t>
            </w:r>
          </w:p>
        </w:tc>
      </w:tr>
    </w:tbl>
    <w:p w14:paraId="47EF2A3F" w14:textId="77777777" w:rsidR="00507492" w:rsidRDefault="00155733">
      <w:r>
        <w:br w:type="page"/>
      </w:r>
    </w:p>
    <w:p w14:paraId="3D3484C9" w14:textId="77777777" w:rsidR="00507492" w:rsidRDefault="00155733">
      <w:pPr>
        <w:spacing w:after="40"/>
        <w:jc w:val="center"/>
        <w:rPr>
          <w:sz w:val="16"/>
          <w:szCs w:val="18"/>
        </w:rPr>
      </w:pPr>
      <w:r w:rsidRPr="00155733">
        <w:rPr>
          <w:sz w:val="16"/>
          <w:szCs w:val="18"/>
        </w:rPr>
        <w:lastRenderedPageBreak/>
        <w:t>GCSE Religious Studies AQA specification A (8062)</w:t>
      </w:r>
    </w:p>
    <w:p w14:paraId="79A8BF20" w14:textId="77777777" w:rsidR="00155733" w:rsidRPr="00155733" w:rsidRDefault="00155733">
      <w:pPr>
        <w:spacing w:after="40"/>
        <w:jc w:val="center"/>
        <w:rPr>
          <w:sz w:val="16"/>
          <w:szCs w:val="1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21"/>
        <w:gridCol w:w="1121"/>
        <w:gridCol w:w="1063"/>
        <w:gridCol w:w="980"/>
      </w:tblGrid>
      <w:tr w:rsidR="00B46A49" w14:paraId="046F2132" w14:textId="77777777" w:rsidTr="00002EAD">
        <w:trPr>
          <w:trHeight w:val="573"/>
          <w:jc w:val="center"/>
        </w:trPr>
        <w:tc>
          <w:tcPr>
            <w:tcW w:w="7821" w:type="dxa"/>
            <w:tcMar>
              <w:top w:w="70" w:type="dxa"/>
              <w:left w:w="70" w:type="dxa"/>
              <w:bottom w:w="70" w:type="dxa"/>
              <w:right w:w="70" w:type="dxa"/>
            </w:tcMar>
            <w:vAlign w:val="center"/>
          </w:tcPr>
          <w:p w14:paraId="22D6DAF4" w14:textId="4C619261" w:rsidR="00B46A49" w:rsidRDefault="00B46A49" w:rsidP="00B46A49">
            <w:pPr>
              <w:spacing w:after="0" w:line="240" w:lineRule="auto"/>
              <w:jc w:val="center"/>
            </w:pPr>
            <w:r>
              <w:rPr>
                <w:rFonts w:eastAsia="Arial"/>
                <w:b/>
                <w:sz w:val="25"/>
              </w:rPr>
              <w:t>Islam</w:t>
            </w:r>
            <w:r w:rsidR="00F56FFD">
              <w:rPr>
                <w:rFonts w:eastAsia="Arial"/>
                <w:b/>
                <w:sz w:val="25"/>
              </w:rPr>
              <w:t xml:space="preserve"> </w:t>
            </w:r>
            <w:r w:rsidR="00F56FFD" w:rsidRPr="00F56FFD">
              <w:rPr>
                <w:rFonts w:eastAsia="Arial"/>
                <w:bCs/>
                <w:sz w:val="18"/>
                <w:szCs w:val="14"/>
              </w:rPr>
              <w:t>(pages 44-92)</w:t>
            </w:r>
          </w:p>
        </w:tc>
        <w:tc>
          <w:tcPr>
            <w:tcW w:w="1121" w:type="dxa"/>
            <w:tcMar>
              <w:top w:w="70" w:type="dxa"/>
              <w:left w:w="70" w:type="dxa"/>
              <w:bottom w:w="70" w:type="dxa"/>
              <w:right w:w="70" w:type="dxa"/>
            </w:tcMar>
            <w:vAlign w:val="center"/>
          </w:tcPr>
          <w:p w14:paraId="279A8481" w14:textId="6596F963" w:rsidR="00B46A49" w:rsidRDefault="00B46A49" w:rsidP="00B46A49">
            <w:pPr>
              <w:spacing w:after="0" w:line="240" w:lineRule="auto"/>
              <w:jc w:val="center"/>
            </w:pPr>
            <w:r>
              <w:rPr>
                <w:rFonts w:eastAsia="Arial"/>
              </w:rPr>
              <w:t>Read +</w:t>
            </w:r>
            <w:r>
              <w:rPr>
                <w:rFonts w:eastAsia="Arial"/>
              </w:rPr>
              <w:br/>
              <w:t>quiz</w:t>
            </w:r>
          </w:p>
        </w:tc>
        <w:tc>
          <w:tcPr>
            <w:tcW w:w="1063" w:type="dxa"/>
            <w:tcMar>
              <w:top w:w="70" w:type="dxa"/>
              <w:left w:w="70" w:type="dxa"/>
              <w:bottom w:w="70" w:type="dxa"/>
              <w:right w:w="70" w:type="dxa"/>
            </w:tcMar>
            <w:vAlign w:val="center"/>
          </w:tcPr>
          <w:p w14:paraId="6DDA15BD" w14:textId="6BEA3A4E" w:rsidR="00B46A49" w:rsidRDefault="00B46A49" w:rsidP="00B46A49">
            <w:pPr>
              <w:spacing w:after="0" w:line="240" w:lineRule="auto"/>
              <w:jc w:val="center"/>
            </w:pPr>
            <w:r>
              <w:rPr>
                <w:rFonts w:eastAsia="Arial"/>
              </w:rPr>
              <w:t xml:space="preserve">4 / </w:t>
            </w:r>
            <w:proofErr w:type="gramStart"/>
            <w:r>
              <w:rPr>
                <w:rFonts w:eastAsia="Arial"/>
              </w:rPr>
              <w:t>6 mark</w:t>
            </w:r>
            <w:proofErr w:type="gramEnd"/>
            <w:r>
              <w:rPr>
                <w:rFonts w:eastAsia="Arial"/>
              </w:rPr>
              <w:t xml:space="preserve"> question</w:t>
            </w:r>
          </w:p>
        </w:tc>
        <w:tc>
          <w:tcPr>
            <w:tcW w:w="980" w:type="dxa"/>
            <w:tcMar>
              <w:top w:w="70" w:type="dxa"/>
              <w:left w:w="70" w:type="dxa"/>
              <w:bottom w:w="70" w:type="dxa"/>
              <w:right w:w="70" w:type="dxa"/>
            </w:tcMar>
            <w:vAlign w:val="center"/>
          </w:tcPr>
          <w:p w14:paraId="6280DB6F" w14:textId="13CBBF65" w:rsidR="00B46A49" w:rsidRDefault="00B46A49" w:rsidP="00B46A49">
            <w:pPr>
              <w:spacing w:after="0" w:line="240" w:lineRule="auto"/>
              <w:jc w:val="center"/>
            </w:pPr>
            <w:proofErr w:type="gramStart"/>
            <w:r>
              <w:rPr>
                <w:rFonts w:eastAsia="Arial"/>
              </w:rPr>
              <w:t>12 mark</w:t>
            </w:r>
            <w:proofErr w:type="gramEnd"/>
            <w:r>
              <w:rPr>
                <w:rFonts w:eastAsia="Arial"/>
              </w:rPr>
              <w:t xml:space="preserve"> question</w:t>
            </w:r>
          </w:p>
        </w:tc>
      </w:tr>
      <w:tr w:rsidR="00B46A49" w14:paraId="6A58F961" w14:textId="77777777" w:rsidTr="00002EAD">
        <w:trPr>
          <w:cantSplit/>
          <w:trHeight w:val="542"/>
          <w:jc w:val="center"/>
        </w:trPr>
        <w:tc>
          <w:tcPr>
            <w:tcW w:w="7821" w:type="dxa"/>
            <w:tcMar>
              <w:top w:w="70" w:type="dxa"/>
              <w:left w:w="70" w:type="dxa"/>
              <w:bottom w:w="70" w:type="dxa"/>
              <w:right w:w="70" w:type="dxa"/>
            </w:tcMar>
            <w:vAlign w:val="center"/>
          </w:tcPr>
          <w:p w14:paraId="365935E9" w14:textId="77777777" w:rsidR="00B46A49" w:rsidRDefault="00B46A49" w:rsidP="00B46A49">
            <w:pPr>
              <w:spacing w:after="0" w:line="240" w:lineRule="auto"/>
            </w:pPr>
            <w:r>
              <w:rPr>
                <w:rFonts w:eastAsia="Arial"/>
              </w:rPr>
              <w:t>The six articles of faith in Sunni Islam and five roots of Usul ad-Din in Shi'a Islam, including key similarities and differences.</w:t>
            </w:r>
          </w:p>
        </w:tc>
        <w:tc>
          <w:tcPr>
            <w:tcW w:w="1121" w:type="dxa"/>
            <w:tcMar>
              <w:top w:w="70" w:type="dxa"/>
              <w:left w:w="70" w:type="dxa"/>
              <w:bottom w:w="70" w:type="dxa"/>
              <w:right w:w="70" w:type="dxa"/>
            </w:tcMar>
            <w:vAlign w:val="center"/>
          </w:tcPr>
          <w:p w14:paraId="1775EEB5"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22535F09"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7371A878" w14:textId="77777777" w:rsidR="00B46A49" w:rsidRDefault="00B46A49" w:rsidP="00B46A49">
            <w:pPr>
              <w:spacing w:after="0" w:line="240" w:lineRule="auto"/>
              <w:jc w:val="center"/>
            </w:pPr>
            <w:r>
              <w:rPr>
                <w:rFonts w:eastAsia="Arial"/>
                <w:sz w:val="28"/>
              </w:rPr>
              <w:t>☐</w:t>
            </w:r>
          </w:p>
        </w:tc>
      </w:tr>
      <w:tr w:rsidR="00B46A49" w14:paraId="1E3FA886" w14:textId="77777777" w:rsidTr="00002EAD">
        <w:trPr>
          <w:cantSplit/>
          <w:trHeight w:val="844"/>
          <w:jc w:val="center"/>
        </w:trPr>
        <w:tc>
          <w:tcPr>
            <w:tcW w:w="7821" w:type="dxa"/>
            <w:tcMar>
              <w:top w:w="70" w:type="dxa"/>
              <w:left w:w="70" w:type="dxa"/>
              <w:bottom w:w="70" w:type="dxa"/>
              <w:right w:w="70" w:type="dxa"/>
            </w:tcMar>
            <w:vAlign w:val="center"/>
          </w:tcPr>
          <w:p w14:paraId="7263ECC1" w14:textId="77777777" w:rsidR="00B46A49" w:rsidRDefault="00B46A49" w:rsidP="00B46A49">
            <w:pPr>
              <w:spacing w:after="0" w:line="240" w:lineRule="auto"/>
            </w:pPr>
            <w:r>
              <w:rPr>
                <w:rFonts w:eastAsia="Arial"/>
              </w:rPr>
              <w:t>The nature of God: omnipotence, beneficence, mercy, fairness and justice (Adalat in Shi'a Islam), including different ideas about God's relationship with the world: immanence and transcendence. The Oneness of God (Tawhid), Qur'an Surah 112.</w:t>
            </w:r>
          </w:p>
        </w:tc>
        <w:tc>
          <w:tcPr>
            <w:tcW w:w="1121" w:type="dxa"/>
            <w:tcMar>
              <w:top w:w="70" w:type="dxa"/>
              <w:left w:w="70" w:type="dxa"/>
              <w:bottom w:w="70" w:type="dxa"/>
              <w:right w:w="70" w:type="dxa"/>
            </w:tcMar>
            <w:vAlign w:val="center"/>
          </w:tcPr>
          <w:p w14:paraId="7E7EA53D"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5B96228C"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29B84BC6" w14:textId="77777777" w:rsidR="00B46A49" w:rsidRDefault="00B46A49" w:rsidP="00B46A49">
            <w:pPr>
              <w:spacing w:after="0" w:line="240" w:lineRule="auto"/>
              <w:jc w:val="center"/>
            </w:pPr>
            <w:r>
              <w:rPr>
                <w:rFonts w:eastAsia="Arial"/>
                <w:sz w:val="28"/>
              </w:rPr>
              <w:t>☐</w:t>
            </w:r>
          </w:p>
        </w:tc>
      </w:tr>
      <w:tr w:rsidR="00B46A49" w14:paraId="57362386" w14:textId="77777777" w:rsidTr="00002EAD">
        <w:trPr>
          <w:cantSplit/>
          <w:trHeight w:val="451"/>
          <w:jc w:val="center"/>
        </w:trPr>
        <w:tc>
          <w:tcPr>
            <w:tcW w:w="7821" w:type="dxa"/>
            <w:tcMar>
              <w:top w:w="70" w:type="dxa"/>
              <w:left w:w="70" w:type="dxa"/>
              <w:bottom w:w="70" w:type="dxa"/>
              <w:right w:w="70" w:type="dxa"/>
            </w:tcMar>
            <w:vAlign w:val="center"/>
          </w:tcPr>
          <w:p w14:paraId="0B30DBFF" w14:textId="77777777" w:rsidR="00B46A49" w:rsidRDefault="00B46A49" w:rsidP="00B46A49">
            <w:pPr>
              <w:spacing w:after="0" w:line="240" w:lineRule="auto"/>
            </w:pPr>
            <w:r>
              <w:rPr>
                <w:rFonts w:eastAsia="Arial"/>
              </w:rPr>
              <w:t>Angels, their nature and role, including Jibril and Mika'il.</w:t>
            </w:r>
          </w:p>
        </w:tc>
        <w:tc>
          <w:tcPr>
            <w:tcW w:w="1121" w:type="dxa"/>
            <w:tcMar>
              <w:top w:w="70" w:type="dxa"/>
              <w:left w:w="70" w:type="dxa"/>
              <w:bottom w:w="70" w:type="dxa"/>
              <w:right w:w="70" w:type="dxa"/>
            </w:tcMar>
            <w:vAlign w:val="center"/>
          </w:tcPr>
          <w:p w14:paraId="6C748BC4"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4E22DF01"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2AD20C7F" w14:textId="77777777" w:rsidR="00B46A49" w:rsidRDefault="00B46A49" w:rsidP="00B46A49">
            <w:pPr>
              <w:spacing w:after="0" w:line="240" w:lineRule="auto"/>
              <w:jc w:val="center"/>
            </w:pPr>
            <w:r>
              <w:rPr>
                <w:rFonts w:eastAsia="Arial"/>
                <w:sz w:val="28"/>
              </w:rPr>
              <w:t>☐</w:t>
            </w:r>
          </w:p>
        </w:tc>
      </w:tr>
      <w:tr w:rsidR="00B46A49" w14:paraId="35038B59" w14:textId="77777777" w:rsidTr="00002EAD">
        <w:trPr>
          <w:cantSplit/>
          <w:trHeight w:val="451"/>
          <w:jc w:val="center"/>
        </w:trPr>
        <w:tc>
          <w:tcPr>
            <w:tcW w:w="7821" w:type="dxa"/>
            <w:tcMar>
              <w:top w:w="70" w:type="dxa"/>
              <w:left w:w="70" w:type="dxa"/>
              <w:bottom w:w="70" w:type="dxa"/>
              <w:right w:w="70" w:type="dxa"/>
            </w:tcMar>
            <w:vAlign w:val="center"/>
          </w:tcPr>
          <w:p w14:paraId="52FDBF25" w14:textId="77777777" w:rsidR="00B46A49" w:rsidRDefault="00B46A49" w:rsidP="00B46A49">
            <w:pPr>
              <w:spacing w:after="0" w:line="240" w:lineRule="auto"/>
            </w:pPr>
            <w:r>
              <w:rPr>
                <w:rFonts w:eastAsia="Arial"/>
              </w:rPr>
              <w:t>Predestination and human freedom and its relationship to the Day of Judgement.</w:t>
            </w:r>
          </w:p>
        </w:tc>
        <w:tc>
          <w:tcPr>
            <w:tcW w:w="1121" w:type="dxa"/>
            <w:tcMar>
              <w:top w:w="70" w:type="dxa"/>
              <w:left w:w="70" w:type="dxa"/>
              <w:bottom w:w="70" w:type="dxa"/>
              <w:right w:w="70" w:type="dxa"/>
            </w:tcMar>
            <w:vAlign w:val="center"/>
          </w:tcPr>
          <w:p w14:paraId="6B9AC4C2"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2B7B29E8"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2F03849F" w14:textId="77777777" w:rsidR="00B46A49" w:rsidRDefault="00B46A49" w:rsidP="00B46A49">
            <w:pPr>
              <w:spacing w:after="0" w:line="240" w:lineRule="auto"/>
              <w:jc w:val="center"/>
            </w:pPr>
            <w:r>
              <w:rPr>
                <w:rFonts w:eastAsia="Arial"/>
                <w:sz w:val="28"/>
              </w:rPr>
              <w:t>☐</w:t>
            </w:r>
          </w:p>
        </w:tc>
      </w:tr>
      <w:tr w:rsidR="00B46A49" w14:paraId="0E6E095E" w14:textId="77777777" w:rsidTr="00002EAD">
        <w:trPr>
          <w:cantSplit/>
          <w:trHeight w:val="573"/>
          <w:jc w:val="center"/>
        </w:trPr>
        <w:tc>
          <w:tcPr>
            <w:tcW w:w="7821" w:type="dxa"/>
            <w:tcMar>
              <w:top w:w="70" w:type="dxa"/>
              <w:left w:w="70" w:type="dxa"/>
              <w:bottom w:w="70" w:type="dxa"/>
              <w:right w:w="70" w:type="dxa"/>
            </w:tcMar>
            <w:vAlign w:val="center"/>
          </w:tcPr>
          <w:p w14:paraId="6405A906" w14:textId="77777777" w:rsidR="00B46A49" w:rsidRDefault="00B46A49" w:rsidP="00B46A49">
            <w:pPr>
              <w:spacing w:after="0" w:line="240" w:lineRule="auto"/>
            </w:pPr>
            <w:r>
              <w:rPr>
                <w:rFonts w:eastAsia="Arial"/>
              </w:rPr>
              <w:t>Life after death (Akhirah), human responsibility and accountability, resurrection, heaven and hell.</w:t>
            </w:r>
          </w:p>
        </w:tc>
        <w:tc>
          <w:tcPr>
            <w:tcW w:w="1121" w:type="dxa"/>
            <w:tcMar>
              <w:top w:w="70" w:type="dxa"/>
              <w:left w:w="70" w:type="dxa"/>
              <w:bottom w:w="70" w:type="dxa"/>
              <w:right w:w="70" w:type="dxa"/>
            </w:tcMar>
            <w:vAlign w:val="center"/>
          </w:tcPr>
          <w:p w14:paraId="48324743"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4BE4A763"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1DF656D6" w14:textId="77777777" w:rsidR="00B46A49" w:rsidRDefault="00B46A49" w:rsidP="00B46A49">
            <w:pPr>
              <w:spacing w:after="0" w:line="240" w:lineRule="auto"/>
              <w:jc w:val="center"/>
            </w:pPr>
            <w:r>
              <w:rPr>
                <w:rFonts w:eastAsia="Arial"/>
                <w:sz w:val="28"/>
              </w:rPr>
              <w:t>☐</w:t>
            </w:r>
          </w:p>
        </w:tc>
      </w:tr>
      <w:tr w:rsidR="00B46A49" w14:paraId="1C637E2E" w14:textId="77777777" w:rsidTr="00002EAD">
        <w:trPr>
          <w:cantSplit/>
          <w:trHeight w:val="542"/>
          <w:jc w:val="center"/>
        </w:trPr>
        <w:tc>
          <w:tcPr>
            <w:tcW w:w="7821" w:type="dxa"/>
            <w:tcMar>
              <w:top w:w="70" w:type="dxa"/>
              <w:left w:w="70" w:type="dxa"/>
              <w:bottom w:w="70" w:type="dxa"/>
              <w:right w:w="70" w:type="dxa"/>
            </w:tcMar>
            <w:vAlign w:val="center"/>
          </w:tcPr>
          <w:p w14:paraId="2E6A026A" w14:textId="77777777" w:rsidR="00B46A49" w:rsidRDefault="00B46A49" w:rsidP="00B46A49">
            <w:pPr>
              <w:spacing w:after="0" w:line="240" w:lineRule="auto"/>
            </w:pPr>
            <w:r>
              <w:rPr>
                <w:rFonts w:eastAsia="Arial"/>
              </w:rPr>
              <w:t>Prophethood (Risalah) including the role and importance of Adam, Ibrahim and Muhammad.</w:t>
            </w:r>
          </w:p>
        </w:tc>
        <w:tc>
          <w:tcPr>
            <w:tcW w:w="1121" w:type="dxa"/>
            <w:tcMar>
              <w:top w:w="70" w:type="dxa"/>
              <w:left w:w="70" w:type="dxa"/>
              <w:bottom w:w="70" w:type="dxa"/>
              <w:right w:w="70" w:type="dxa"/>
            </w:tcMar>
            <w:vAlign w:val="center"/>
          </w:tcPr>
          <w:p w14:paraId="33EB56E1"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6670BC52"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0DF573AD" w14:textId="77777777" w:rsidR="00B46A49" w:rsidRDefault="00B46A49" w:rsidP="00B46A49">
            <w:pPr>
              <w:spacing w:after="0" w:line="240" w:lineRule="auto"/>
              <w:jc w:val="center"/>
            </w:pPr>
            <w:r>
              <w:rPr>
                <w:rFonts w:eastAsia="Arial"/>
                <w:sz w:val="28"/>
              </w:rPr>
              <w:t>☐</w:t>
            </w:r>
          </w:p>
        </w:tc>
      </w:tr>
      <w:tr w:rsidR="00B46A49" w14:paraId="3483474F" w14:textId="77777777" w:rsidTr="00002EAD">
        <w:trPr>
          <w:cantSplit/>
          <w:trHeight w:val="573"/>
          <w:jc w:val="center"/>
        </w:trPr>
        <w:tc>
          <w:tcPr>
            <w:tcW w:w="7821" w:type="dxa"/>
            <w:tcMar>
              <w:top w:w="70" w:type="dxa"/>
              <w:left w:w="70" w:type="dxa"/>
              <w:bottom w:w="70" w:type="dxa"/>
              <w:right w:w="70" w:type="dxa"/>
            </w:tcMar>
            <w:vAlign w:val="center"/>
          </w:tcPr>
          <w:p w14:paraId="2FEC6562" w14:textId="77777777" w:rsidR="00B46A49" w:rsidRDefault="00B46A49" w:rsidP="00B46A49">
            <w:pPr>
              <w:spacing w:after="0" w:line="240" w:lineRule="auto"/>
            </w:pPr>
            <w:r>
              <w:rPr>
                <w:rFonts w:eastAsia="Arial"/>
              </w:rPr>
              <w:t>The holy books: the Torah, the Psalms, the Gospel, the Scrolls of Abraham and their authority.</w:t>
            </w:r>
          </w:p>
        </w:tc>
        <w:tc>
          <w:tcPr>
            <w:tcW w:w="1121" w:type="dxa"/>
            <w:tcMar>
              <w:top w:w="70" w:type="dxa"/>
              <w:left w:w="70" w:type="dxa"/>
              <w:bottom w:w="70" w:type="dxa"/>
              <w:right w:w="70" w:type="dxa"/>
            </w:tcMar>
            <w:vAlign w:val="center"/>
          </w:tcPr>
          <w:p w14:paraId="1AFA1CB2"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082BA612"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0D8EA602" w14:textId="77777777" w:rsidR="00B46A49" w:rsidRDefault="00B46A49" w:rsidP="00B46A49">
            <w:pPr>
              <w:spacing w:after="0" w:line="240" w:lineRule="auto"/>
              <w:jc w:val="center"/>
            </w:pPr>
            <w:r>
              <w:rPr>
                <w:rFonts w:eastAsia="Arial"/>
                <w:sz w:val="28"/>
              </w:rPr>
              <w:t>☐</w:t>
            </w:r>
          </w:p>
        </w:tc>
      </w:tr>
      <w:tr w:rsidR="00B46A49" w14:paraId="3EF17FC1" w14:textId="77777777" w:rsidTr="00002EAD">
        <w:trPr>
          <w:cantSplit/>
          <w:trHeight w:val="451"/>
          <w:jc w:val="center"/>
        </w:trPr>
        <w:tc>
          <w:tcPr>
            <w:tcW w:w="7821" w:type="dxa"/>
            <w:tcMar>
              <w:top w:w="70" w:type="dxa"/>
              <w:left w:w="70" w:type="dxa"/>
              <w:bottom w:w="70" w:type="dxa"/>
              <w:right w:w="70" w:type="dxa"/>
            </w:tcMar>
            <w:vAlign w:val="center"/>
          </w:tcPr>
          <w:p w14:paraId="2B537E76" w14:textId="77777777" w:rsidR="00B46A49" w:rsidRDefault="00B46A49" w:rsidP="00B46A49">
            <w:pPr>
              <w:spacing w:after="0" w:line="240" w:lineRule="auto"/>
            </w:pPr>
            <w:r>
              <w:rPr>
                <w:rFonts w:eastAsia="Arial"/>
              </w:rPr>
              <w:t>Qur'an: revelation and authority.</w:t>
            </w:r>
          </w:p>
        </w:tc>
        <w:tc>
          <w:tcPr>
            <w:tcW w:w="1121" w:type="dxa"/>
            <w:tcMar>
              <w:top w:w="70" w:type="dxa"/>
              <w:left w:w="70" w:type="dxa"/>
              <w:bottom w:w="70" w:type="dxa"/>
              <w:right w:w="70" w:type="dxa"/>
            </w:tcMar>
            <w:vAlign w:val="center"/>
          </w:tcPr>
          <w:p w14:paraId="3D2749C3"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27458FF7"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32B0AD34" w14:textId="77777777" w:rsidR="00B46A49" w:rsidRDefault="00B46A49" w:rsidP="00B46A49">
            <w:pPr>
              <w:spacing w:after="0" w:line="240" w:lineRule="auto"/>
              <w:jc w:val="center"/>
            </w:pPr>
            <w:r>
              <w:rPr>
                <w:rFonts w:eastAsia="Arial"/>
                <w:sz w:val="28"/>
              </w:rPr>
              <w:t>☐</w:t>
            </w:r>
          </w:p>
        </w:tc>
      </w:tr>
      <w:tr w:rsidR="00B46A49" w14:paraId="0E25BDC1" w14:textId="77777777" w:rsidTr="00002EAD">
        <w:trPr>
          <w:cantSplit/>
          <w:trHeight w:val="451"/>
          <w:jc w:val="center"/>
        </w:trPr>
        <w:tc>
          <w:tcPr>
            <w:tcW w:w="7821" w:type="dxa"/>
            <w:tcMar>
              <w:top w:w="70" w:type="dxa"/>
              <w:left w:w="70" w:type="dxa"/>
              <w:bottom w:w="70" w:type="dxa"/>
              <w:right w:w="70" w:type="dxa"/>
            </w:tcMar>
            <w:vAlign w:val="center"/>
          </w:tcPr>
          <w:p w14:paraId="51BEDD1D" w14:textId="77777777" w:rsidR="00B46A49" w:rsidRDefault="00B46A49" w:rsidP="00B46A49">
            <w:pPr>
              <w:spacing w:after="0" w:line="240" w:lineRule="auto"/>
            </w:pPr>
            <w:r>
              <w:rPr>
                <w:rFonts w:eastAsia="Arial"/>
              </w:rPr>
              <w:t>The imamate in Shi'a Islam: its role and significance.</w:t>
            </w:r>
          </w:p>
        </w:tc>
        <w:tc>
          <w:tcPr>
            <w:tcW w:w="1121" w:type="dxa"/>
            <w:tcMar>
              <w:top w:w="70" w:type="dxa"/>
              <w:left w:w="70" w:type="dxa"/>
              <w:bottom w:w="70" w:type="dxa"/>
              <w:right w:w="70" w:type="dxa"/>
            </w:tcMar>
            <w:vAlign w:val="center"/>
          </w:tcPr>
          <w:p w14:paraId="22357EC0"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794C3DB9"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7CE8E853" w14:textId="77777777" w:rsidR="00B46A49" w:rsidRDefault="00B46A49" w:rsidP="00B46A49">
            <w:pPr>
              <w:spacing w:after="0" w:line="240" w:lineRule="auto"/>
              <w:jc w:val="center"/>
            </w:pPr>
            <w:r>
              <w:rPr>
                <w:rFonts w:eastAsia="Arial"/>
                <w:sz w:val="28"/>
              </w:rPr>
              <w:t>☐</w:t>
            </w:r>
          </w:p>
        </w:tc>
      </w:tr>
      <w:tr w:rsidR="00B46A49" w14:paraId="75E81DE1" w14:textId="77777777" w:rsidTr="00002EAD">
        <w:trPr>
          <w:cantSplit/>
          <w:trHeight w:val="844"/>
          <w:jc w:val="center"/>
        </w:trPr>
        <w:tc>
          <w:tcPr>
            <w:tcW w:w="7821" w:type="dxa"/>
            <w:tcMar>
              <w:top w:w="70" w:type="dxa"/>
              <w:left w:w="70" w:type="dxa"/>
              <w:bottom w:w="70" w:type="dxa"/>
              <w:right w:w="70" w:type="dxa"/>
            </w:tcMar>
            <w:vAlign w:val="center"/>
          </w:tcPr>
          <w:p w14:paraId="58ED437E" w14:textId="77777777" w:rsidR="00B46A49" w:rsidRDefault="00B46A49" w:rsidP="00B46A49">
            <w:pPr>
              <w:spacing w:after="0" w:line="240" w:lineRule="auto"/>
            </w:pPr>
            <w:r>
              <w:rPr>
                <w:rFonts w:eastAsia="Arial"/>
              </w:rPr>
              <w:t>Five Pillars of Sunni Islam and the Ten Obligatory Acts of Shi'a Islam (students should study the Five Pillars and jihad in both Sunni and Shi'a Islam and the additional duties of Shi'a Islam).</w:t>
            </w:r>
          </w:p>
        </w:tc>
        <w:tc>
          <w:tcPr>
            <w:tcW w:w="1121" w:type="dxa"/>
            <w:tcMar>
              <w:top w:w="70" w:type="dxa"/>
              <w:left w:w="70" w:type="dxa"/>
              <w:bottom w:w="70" w:type="dxa"/>
              <w:right w:w="70" w:type="dxa"/>
            </w:tcMar>
            <w:vAlign w:val="center"/>
          </w:tcPr>
          <w:p w14:paraId="21432353"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27AEE5DE"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7BB550C2" w14:textId="77777777" w:rsidR="00B46A49" w:rsidRDefault="00B46A49" w:rsidP="00B46A49">
            <w:pPr>
              <w:spacing w:after="0" w:line="240" w:lineRule="auto"/>
              <w:jc w:val="center"/>
            </w:pPr>
            <w:r>
              <w:rPr>
                <w:rFonts w:eastAsia="Arial"/>
                <w:sz w:val="28"/>
              </w:rPr>
              <w:t>☐</w:t>
            </w:r>
          </w:p>
        </w:tc>
      </w:tr>
      <w:tr w:rsidR="00B46A49" w14:paraId="2F620565" w14:textId="77777777" w:rsidTr="00002EAD">
        <w:trPr>
          <w:cantSplit/>
          <w:trHeight w:val="451"/>
          <w:jc w:val="center"/>
        </w:trPr>
        <w:tc>
          <w:tcPr>
            <w:tcW w:w="7821" w:type="dxa"/>
            <w:tcMar>
              <w:top w:w="70" w:type="dxa"/>
              <w:left w:w="70" w:type="dxa"/>
              <w:bottom w:w="70" w:type="dxa"/>
              <w:right w:w="70" w:type="dxa"/>
            </w:tcMar>
            <w:vAlign w:val="center"/>
          </w:tcPr>
          <w:p w14:paraId="64CF473C" w14:textId="77777777" w:rsidR="00B46A49" w:rsidRDefault="00B46A49" w:rsidP="00B46A49">
            <w:pPr>
              <w:spacing w:after="0" w:line="240" w:lineRule="auto"/>
            </w:pPr>
            <w:r>
              <w:rPr>
                <w:rFonts w:eastAsia="Arial"/>
              </w:rPr>
              <w:t>Shahadah: declaration of faith and its place in Muslim practice.</w:t>
            </w:r>
          </w:p>
        </w:tc>
        <w:tc>
          <w:tcPr>
            <w:tcW w:w="1121" w:type="dxa"/>
            <w:tcMar>
              <w:top w:w="70" w:type="dxa"/>
              <w:left w:w="70" w:type="dxa"/>
              <w:bottom w:w="70" w:type="dxa"/>
              <w:right w:w="70" w:type="dxa"/>
            </w:tcMar>
            <w:vAlign w:val="center"/>
          </w:tcPr>
          <w:p w14:paraId="7EECA46E"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576D15C8"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0EE98362" w14:textId="77777777" w:rsidR="00B46A49" w:rsidRDefault="00B46A49" w:rsidP="00B46A49">
            <w:pPr>
              <w:spacing w:after="0" w:line="240" w:lineRule="auto"/>
              <w:jc w:val="center"/>
            </w:pPr>
            <w:r>
              <w:rPr>
                <w:rFonts w:eastAsia="Arial"/>
                <w:sz w:val="28"/>
              </w:rPr>
              <w:t>☐</w:t>
            </w:r>
          </w:p>
        </w:tc>
      </w:tr>
      <w:tr w:rsidR="00B46A49" w14:paraId="70A0A064" w14:textId="77777777" w:rsidTr="00002EAD">
        <w:trPr>
          <w:cantSplit/>
          <w:trHeight w:val="1116"/>
          <w:jc w:val="center"/>
        </w:trPr>
        <w:tc>
          <w:tcPr>
            <w:tcW w:w="7821" w:type="dxa"/>
            <w:tcMar>
              <w:top w:w="70" w:type="dxa"/>
              <w:left w:w="70" w:type="dxa"/>
              <w:bottom w:w="70" w:type="dxa"/>
              <w:right w:w="70" w:type="dxa"/>
            </w:tcMar>
            <w:vAlign w:val="center"/>
          </w:tcPr>
          <w:p w14:paraId="5E75AF68" w14:textId="77777777" w:rsidR="00B46A49" w:rsidRDefault="00B46A49" w:rsidP="00B46A49">
            <w:pPr>
              <w:spacing w:after="0" w:line="240" w:lineRule="auto"/>
            </w:pPr>
            <w:r>
              <w:rPr>
                <w:rFonts w:eastAsia="Arial"/>
              </w:rPr>
              <w:t>Salah and its significance: how and why Muslims pray including times, directions, ablution (wudu), movements (rak'ahs) and recitations; salah in the home and mosque and elsewhere; Friday prayer (Jummah); key differences in the practice of salah in Sunni and Shi'a Islam, and different Muslim views about the importance of prayer.</w:t>
            </w:r>
          </w:p>
        </w:tc>
        <w:tc>
          <w:tcPr>
            <w:tcW w:w="1121" w:type="dxa"/>
            <w:tcMar>
              <w:top w:w="70" w:type="dxa"/>
              <w:left w:w="70" w:type="dxa"/>
              <w:bottom w:w="70" w:type="dxa"/>
              <w:right w:w="70" w:type="dxa"/>
            </w:tcMar>
            <w:vAlign w:val="center"/>
          </w:tcPr>
          <w:p w14:paraId="63D72011"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4EF60C9C"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504E8DBE" w14:textId="77777777" w:rsidR="00B46A49" w:rsidRDefault="00B46A49" w:rsidP="00B46A49">
            <w:pPr>
              <w:spacing w:after="0" w:line="240" w:lineRule="auto"/>
              <w:jc w:val="center"/>
            </w:pPr>
            <w:r>
              <w:rPr>
                <w:rFonts w:eastAsia="Arial"/>
                <w:sz w:val="28"/>
              </w:rPr>
              <w:t>☐</w:t>
            </w:r>
          </w:p>
        </w:tc>
      </w:tr>
      <w:tr w:rsidR="00B46A49" w14:paraId="336318B6" w14:textId="77777777" w:rsidTr="00002EAD">
        <w:trPr>
          <w:cantSplit/>
          <w:trHeight w:val="844"/>
          <w:jc w:val="center"/>
        </w:trPr>
        <w:tc>
          <w:tcPr>
            <w:tcW w:w="7821" w:type="dxa"/>
            <w:tcMar>
              <w:top w:w="70" w:type="dxa"/>
              <w:left w:w="70" w:type="dxa"/>
              <w:bottom w:w="70" w:type="dxa"/>
              <w:right w:w="70" w:type="dxa"/>
            </w:tcMar>
            <w:vAlign w:val="center"/>
          </w:tcPr>
          <w:p w14:paraId="5D360B85" w14:textId="77777777" w:rsidR="00B46A49" w:rsidRDefault="00B46A49" w:rsidP="00B46A49">
            <w:pPr>
              <w:spacing w:after="0" w:line="240" w:lineRule="auto"/>
            </w:pPr>
            <w:r>
              <w:rPr>
                <w:rFonts w:eastAsia="Arial"/>
              </w:rPr>
              <w:t>Sawm: the role and significance of fasting during the month of Ramadan including origins, duties, benefits of fasting, the exceptions and their reasons, and the Night of Power, Qur'an 96:1-5.</w:t>
            </w:r>
          </w:p>
        </w:tc>
        <w:tc>
          <w:tcPr>
            <w:tcW w:w="1121" w:type="dxa"/>
            <w:tcMar>
              <w:top w:w="70" w:type="dxa"/>
              <w:left w:w="70" w:type="dxa"/>
              <w:bottom w:w="70" w:type="dxa"/>
              <w:right w:w="70" w:type="dxa"/>
            </w:tcMar>
            <w:vAlign w:val="center"/>
          </w:tcPr>
          <w:p w14:paraId="7D64DC6E"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2169767A"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65F2EC60" w14:textId="77777777" w:rsidR="00B46A49" w:rsidRDefault="00B46A49" w:rsidP="00B46A49">
            <w:pPr>
              <w:spacing w:after="0" w:line="240" w:lineRule="auto"/>
              <w:jc w:val="center"/>
            </w:pPr>
            <w:r>
              <w:rPr>
                <w:rFonts w:eastAsia="Arial"/>
                <w:sz w:val="28"/>
              </w:rPr>
              <w:t>☐</w:t>
            </w:r>
          </w:p>
        </w:tc>
      </w:tr>
      <w:tr w:rsidR="00B46A49" w14:paraId="64963379" w14:textId="77777777" w:rsidTr="00002EAD">
        <w:trPr>
          <w:cantSplit/>
          <w:trHeight w:val="542"/>
          <w:jc w:val="center"/>
        </w:trPr>
        <w:tc>
          <w:tcPr>
            <w:tcW w:w="7821" w:type="dxa"/>
            <w:tcMar>
              <w:top w:w="70" w:type="dxa"/>
              <w:left w:w="70" w:type="dxa"/>
              <w:bottom w:w="70" w:type="dxa"/>
              <w:right w:w="70" w:type="dxa"/>
            </w:tcMar>
            <w:vAlign w:val="center"/>
          </w:tcPr>
          <w:p w14:paraId="7BB7BEED" w14:textId="77777777" w:rsidR="00B46A49" w:rsidRDefault="00B46A49" w:rsidP="00B46A49">
            <w:pPr>
              <w:spacing w:after="0" w:line="240" w:lineRule="auto"/>
            </w:pPr>
            <w:r>
              <w:rPr>
                <w:rFonts w:eastAsia="Arial"/>
              </w:rPr>
              <w:t>Zakah: the role and significance of giving alms including origins, how and why it is given, benefits of receipt, Khums in Shi'a Islam.</w:t>
            </w:r>
          </w:p>
        </w:tc>
        <w:tc>
          <w:tcPr>
            <w:tcW w:w="1121" w:type="dxa"/>
            <w:tcMar>
              <w:top w:w="70" w:type="dxa"/>
              <w:left w:w="70" w:type="dxa"/>
              <w:bottom w:w="70" w:type="dxa"/>
              <w:right w:w="70" w:type="dxa"/>
            </w:tcMar>
            <w:vAlign w:val="center"/>
          </w:tcPr>
          <w:p w14:paraId="53248EDF"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3C89D5C2"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0EDA37AA" w14:textId="77777777" w:rsidR="00B46A49" w:rsidRDefault="00B46A49" w:rsidP="00B46A49">
            <w:pPr>
              <w:spacing w:after="0" w:line="240" w:lineRule="auto"/>
              <w:jc w:val="center"/>
            </w:pPr>
            <w:r>
              <w:rPr>
                <w:rFonts w:eastAsia="Arial"/>
                <w:sz w:val="28"/>
              </w:rPr>
              <w:t>☐</w:t>
            </w:r>
          </w:p>
        </w:tc>
      </w:tr>
      <w:tr w:rsidR="00B46A49" w14:paraId="30E7C248" w14:textId="77777777" w:rsidTr="00002EAD">
        <w:trPr>
          <w:cantSplit/>
          <w:trHeight w:val="844"/>
          <w:jc w:val="center"/>
        </w:trPr>
        <w:tc>
          <w:tcPr>
            <w:tcW w:w="7821" w:type="dxa"/>
            <w:tcMar>
              <w:top w:w="70" w:type="dxa"/>
              <w:left w:w="70" w:type="dxa"/>
              <w:bottom w:w="70" w:type="dxa"/>
              <w:right w:w="70" w:type="dxa"/>
            </w:tcMar>
            <w:vAlign w:val="center"/>
          </w:tcPr>
          <w:p w14:paraId="71418411" w14:textId="77777777" w:rsidR="00B46A49" w:rsidRDefault="00B46A49" w:rsidP="00B46A49">
            <w:pPr>
              <w:spacing w:after="0" w:line="240" w:lineRule="auto"/>
            </w:pPr>
            <w:r>
              <w:rPr>
                <w:rFonts w:eastAsia="Arial"/>
              </w:rPr>
              <w:t>Hajj: the role and significance of the pilgrimage to Makkah including origins, how hajj is performed, the actions pilgrims perform at sites including the Ka'aba at Makkah, Mina, Arafat, Muzdalifah and their significance.</w:t>
            </w:r>
          </w:p>
        </w:tc>
        <w:tc>
          <w:tcPr>
            <w:tcW w:w="1121" w:type="dxa"/>
            <w:tcMar>
              <w:top w:w="70" w:type="dxa"/>
              <w:left w:w="70" w:type="dxa"/>
              <w:bottom w:w="70" w:type="dxa"/>
              <w:right w:w="70" w:type="dxa"/>
            </w:tcMar>
            <w:vAlign w:val="center"/>
          </w:tcPr>
          <w:p w14:paraId="79747B94"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04B5E344"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50DC5CFA" w14:textId="77777777" w:rsidR="00B46A49" w:rsidRDefault="00B46A49" w:rsidP="00B46A49">
            <w:pPr>
              <w:spacing w:after="0" w:line="240" w:lineRule="auto"/>
              <w:jc w:val="center"/>
            </w:pPr>
            <w:r>
              <w:rPr>
                <w:rFonts w:eastAsia="Arial"/>
                <w:sz w:val="28"/>
              </w:rPr>
              <w:t>☐</w:t>
            </w:r>
          </w:p>
        </w:tc>
      </w:tr>
      <w:tr w:rsidR="00B46A49" w14:paraId="2C455372" w14:textId="77777777" w:rsidTr="00002EAD">
        <w:trPr>
          <w:cantSplit/>
          <w:trHeight w:val="573"/>
          <w:jc w:val="center"/>
        </w:trPr>
        <w:tc>
          <w:tcPr>
            <w:tcW w:w="7821" w:type="dxa"/>
            <w:tcMar>
              <w:top w:w="70" w:type="dxa"/>
              <w:left w:w="70" w:type="dxa"/>
              <w:bottom w:w="70" w:type="dxa"/>
              <w:right w:w="70" w:type="dxa"/>
            </w:tcMar>
            <w:vAlign w:val="center"/>
          </w:tcPr>
          <w:p w14:paraId="4615075E" w14:textId="77777777" w:rsidR="00B46A49" w:rsidRDefault="00B46A49" w:rsidP="00B46A49">
            <w:pPr>
              <w:spacing w:after="0" w:line="240" w:lineRule="auto"/>
            </w:pPr>
            <w:r>
              <w:rPr>
                <w:rFonts w:eastAsia="Arial"/>
              </w:rPr>
              <w:t>Jihad: different understandings of jihad: the meaning and significance of greater and lesser jihad; origins, influence and conditions for the declaration of lesser jihad.</w:t>
            </w:r>
          </w:p>
        </w:tc>
        <w:tc>
          <w:tcPr>
            <w:tcW w:w="1121" w:type="dxa"/>
            <w:tcMar>
              <w:top w:w="70" w:type="dxa"/>
              <w:left w:w="70" w:type="dxa"/>
              <w:bottom w:w="70" w:type="dxa"/>
              <w:right w:w="70" w:type="dxa"/>
            </w:tcMar>
            <w:vAlign w:val="center"/>
          </w:tcPr>
          <w:p w14:paraId="2FC8785E"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38BE721C"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7D2C6C57" w14:textId="77777777" w:rsidR="00B46A49" w:rsidRDefault="00B46A49" w:rsidP="00B46A49">
            <w:pPr>
              <w:spacing w:after="0" w:line="240" w:lineRule="auto"/>
              <w:jc w:val="center"/>
            </w:pPr>
            <w:r>
              <w:rPr>
                <w:rFonts w:eastAsia="Arial"/>
                <w:sz w:val="28"/>
              </w:rPr>
              <w:t>☐</w:t>
            </w:r>
          </w:p>
        </w:tc>
      </w:tr>
      <w:tr w:rsidR="00B46A49" w14:paraId="39C801FC" w14:textId="77777777" w:rsidTr="00002EAD">
        <w:trPr>
          <w:cantSplit/>
          <w:trHeight w:val="573"/>
          <w:jc w:val="center"/>
        </w:trPr>
        <w:tc>
          <w:tcPr>
            <w:tcW w:w="7821" w:type="dxa"/>
            <w:tcMar>
              <w:top w:w="70" w:type="dxa"/>
              <w:left w:w="70" w:type="dxa"/>
              <w:bottom w:w="70" w:type="dxa"/>
              <w:right w:w="70" w:type="dxa"/>
            </w:tcMar>
            <w:vAlign w:val="center"/>
          </w:tcPr>
          <w:p w14:paraId="7A9F1068" w14:textId="77777777" w:rsidR="00B46A49" w:rsidRDefault="00B46A49" w:rsidP="00B46A49">
            <w:pPr>
              <w:spacing w:after="0" w:line="240" w:lineRule="auto"/>
            </w:pPr>
            <w:r>
              <w:rPr>
                <w:rFonts w:eastAsia="Arial"/>
              </w:rPr>
              <w:t>Festivals and commemorations and their importance for Muslims in Great Britain today, including the origins and meanings of Id-ul-Adha, Id-ul-Fitr, Ashura.</w:t>
            </w:r>
          </w:p>
        </w:tc>
        <w:tc>
          <w:tcPr>
            <w:tcW w:w="1121" w:type="dxa"/>
            <w:tcMar>
              <w:top w:w="70" w:type="dxa"/>
              <w:left w:w="70" w:type="dxa"/>
              <w:bottom w:w="70" w:type="dxa"/>
              <w:right w:w="70" w:type="dxa"/>
            </w:tcMar>
            <w:vAlign w:val="center"/>
          </w:tcPr>
          <w:p w14:paraId="4345575F" w14:textId="77777777" w:rsidR="00B46A49" w:rsidRDefault="00B46A49" w:rsidP="00B46A49">
            <w:pPr>
              <w:spacing w:after="0" w:line="240" w:lineRule="auto"/>
              <w:jc w:val="center"/>
            </w:pPr>
            <w:r>
              <w:rPr>
                <w:rFonts w:eastAsia="Arial"/>
                <w:sz w:val="28"/>
              </w:rPr>
              <w:t>☐</w:t>
            </w:r>
          </w:p>
        </w:tc>
        <w:tc>
          <w:tcPr>
            <w:tcW w:w="1063" w:type="dxa"/>
            <w:tcMar>
              <w:top w:w="70" w:type="dxa"/>
              <w:left w:w="70" w:type="dxa"/>
              <w:bottom w:w="70" w:type="dxa"/>
              <w:right w:w="70" w:type="dxa"/>
            </w:tcMar>
            <w:vAlign w:val="center"/>
          </w:tcPr>
          <w:p w14:paraId="5635BF70" w14:textId="77777777" w:rsidR="00B46A49" w:rsidRDefault="00B46A49" w:rsidP="00B46A49">
            <w:pPr>
              <w:spacing w:after="0" w:line="240" w:lineRule="auto"/>
              <w:jc w:val="center"/>
            </w:pPr>
            <w:r>
              <w:rPr>
                <w:rFonts w:eastAsia="Arial"/>
                <w:sz w:val="28"/>
              </w:rPr>
              <w:t>☐</w:t>
            </w:r>
          </w:p>
        </w:tc>
        <w:tc>
          <w:tcPr>
            <w:tcW w:w="980" w:type="dxa"/>
            <w:tcMar>
              <w:top w:w="70" w:type="dxa"/>
              <w:left w:w="70" w:type="dxa"/>
              <w:bottom w:w="70" w:type="dxa"/>
              <w:right w:w="70" w:type="dxa"/>
            </w:tcMar>
            <w:vAlign w:val="center"/>
          </w:tcPr>
          <w:p w14:paraId="66FE030D" w14:textId="77777777" w:rsidR="00B46A49" w:rsidRDefault="00B46A49" w:rsidP="00B46A49">
            <w:pPr>
              <w:spacing w:after="0" w:line="240" w:lineRule="auto"/>
              <w:jc w:val="center"/>
            </w:pPr>
            <w:r>
              <w:rPr>
                <w:rFonts w:eastAsia="Arial"/>
                <w:sz w:val="28"/>
              </w:rPr>
              <w:t>☐</w:t>
            </w:r>
          </w:p>
        </w:tc>
      </w:tr>
    </w:tbl>
    <w:p w14:paraId="4900E87A" w14:textId="77777777" w:rsidR="00507492" w:rsidRDefault="00155733">
      <w:r>
        <w:br w:type="page"/>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52"/>
        <w:gridCol w:w="992"/>
        <w:gridCol w:w="1075"/>
        <w:gridCol w:w="992"/>
      </w:tblGrid>
      <w:tr w:rsidR="00B46A49" w14:paraId="65F60004" w14:textId="77777777" w:rsidTr="00B46A49">
        <w:trPr>
          <w:jc w:val="center"/>
        </w:trPr>
        <w:tc>
          <w:tcPr>
            <w:tcW w:w="8052" w:type="dxa"/>
            <w:tcMar>
              <w:top w:w="70" w:type="dxa"/>
              <w:left w:w="70" w:type="dxa"/>
              <w:bottom w:w="70" w:type="dxa"/>
              <w:right w:w="70" w:type="dxa"/>
            </w:tcMar>
            <w:vAlign w:val="center"/>
          </w:tcPr>
          <w:p w14:paraId="42E3788C" w14:textId="4C16FD57" w:rsidR="00B46A49" w:rsidRPr="00F56FFD" w:rsidRDefault="00B46A49" w:rsidP="00B46A49">
            <w:pPr>
              <w:spacing w:after="0" w:line="240" w:lineRule="auto"/>
              <w:jc w:val="center"/>
              <w:rPr>
                <w:bCs/>
              </w:rPr>
            </w:pPr>
            <w:r>
              <w:rPr>
                <w:rFonts w:eastAsia="Arial"/>
                <w:b/>
                <w:sz w:val="25"/>
              </w:rPr>
              <w:lastRenderedPageBreak/>
              <w:t>Theme A</w:t>
            </w:r>
            <w:r w:rsidR="00F56FFD">
              <w:rPr>
                <w:rFonts w:eastAsia="Arial"/>
                <w:b/>
                <w:sz w:val="25"/>
              </w:rPr>
              <w:t>:</w:t>
            </w:r>
            <w:r>
              <w:rPr>
                <w:rFonts w:eastAsia="Arial"/>
                <w:b/>
                <w:sz w:val="25"/>
              </w:rPr>
              <w:t xml:space="preserve"> Relationships and families</w:t>
            </w:r>
            <w:r w:rsidR="00F56FFD">
              <w:rPr>
                <w:rFonts w:eastAsia="Arial"/>
                <w:b/>
                <w:sz w:val="25"/>
              </w:rPr>
              <w:t xml:space="preserve"> </w:t>
            </w:r>
            <w:r w:rsidR="00F56FFD" w:rsidRPr="00E81F00">
              <w:rPr>
                <w:rFonts w:eastAsia="Arial"/>
                <w:bCs/>
                <w:sz w:val="18"/>
                <w:szCs w:val="14"/>
              </w:rPr>
              <w:t>(pages 93-112)</w:t>
            </w:r>
          </w:p>
        </w:tc>
        <w:tc>
          <w:tcPr>
            <w:tcW w:w="992" w:type="dxa"/>
            <w:tcMar>
              <w:top w:w="70" w:type="dxa"/>
              <w:left w:w="70" w:type="dxa"/>
              <w:bottom w:w="70" w:type="dxa"/>
              <w:right w:w="70" w:type="dxa"/>
            </w:tcMar>
            <w:vAlign w:val="center"/>
          </w:tcPr>
          <w:p w14:paraId="2B945FBD" w14:textId="534585BA" w:rsidR="00B46A49" w:rsidRDefault="00B46A49" w:rsidP="00B46A49">
            <w:pPr>
              <w:spacing w:after="0" w:line="240" w:lineRule="auto"/>
              <w:jc w:val="center"/>
            </w:pPr>
            <w:r>
              <w:rPr>
                <w:rFonts w:eastAsia="Arial"/>
              </w:rPr>
              <w:t>Read +</w:t>
            </w:r>
            <w:r>
              <w:rPr>
                <w:rFonts w:eastAsia="Arial"/>
              </w:rPr>
              <w:br/>
              <w:t>quiz</w:t>
            </w:r>
          </w:p>
        </w:tc>
        <w:tc>
          <w:tcPr>
            <w:tcW w:w="1075" w:type="dxa"/>
            <w:tcMar>
              <w:top w:w="70" w:type="dxa"/>
              <w:left w:w="70" w:type="dxa"/>
              <w:bottom w:w="70" w:type="dxa"/>
              <w:right w:w="70" w:type="dxa"/>
            </w:tcMar>
            <w:vAlign w:val="center"/>
          </w:tcPr>
          <w:p w14:paraId="76299712" w14:textId="2D28082A" w:rsidR="00B46A49" w:rsidRDefault="00B46A49" w:rsidP="00B46A49">
            <w:pPr>
              <w:spacing w:after="0" w:line="240" w:lineRule="auto"/>
              <w:jc w:val="center"/>
            </w:pPr>
            <w:r>
              <w:rPr>
                <w:rFonts w:eastAsia="Arial"/>
              </w:rPr>
              <w:t xml:space="preserve">4 / </w:t>
            </w:r>
            <w:proofErr w:type="gramStart"/>
            <w:r>
              <w:rPr>
                <w:rFonts w:eastAsia="Arial"/>
              </w:rPr>
              <w:t>6 mark</w:t>
            </w:r>
            <w:proofErr w:type="gramEnd"/>
            <w:r>
              <w:rPr>
                <w:rFonts w:eastAsia="Arial"/>
              </w:rPr>
              <w:t xml:space="preserve"> question</w:t>
            </w:r>
          </w:p>
        </w:tc>
        <w:tc>
          <w:tcPr>
            <w:tcW w:w="992" w:type="dxa"/>
            <w:tcMar>
              <w:top w:w="70" w:type="dxa"/>
              <w:left w:w="70" w:type="dxa"/>
              <w:bottom w:w="70" w:type="dxa"/>
              <w:right w:w="70" w:type="dxa"/>
            </w:tcMar>
            <w:vAlign w:val="center"/>
          </w:tcPr>
          <w:p w14:paraId="34957D55" w14:textId="73CDF3B1" w:rsidR="00B46A49" w:rsidRDefault="00B46A49" w:rsidP="00B46A49">
            <w:pPr>
              <w:spacing w:after="0" w:line="240" w:lineRule="auto"/>
              <w:jc w:val="center"/>
            </w:pPr>
            <w:proofErr w:type="gramStart"/>
            <w:r>
              <w:rPr>
                <w:rFonts w:eastAsia="Arial"/>
              </w:rPr>
              <w:t>12 mark</w:t>
            </w:r>
            <w:proofErr w:type="gramEnd"/>
            <w:r>
              <w:rPr>
                <w:rFonts w:eastAsia="Arial"/>
              </w:rPr>
              <w:t xml:space="preserve"> question</w:t>
            </w:r>
          </w:p>
        </w:tc>
      </w:tr>
      <w:tr w:rsidR="00B46A49" w14:paraId="128DDE0D" w14:textId="77777777" w:rsidTr="00B46A49">
        <w:trPr>
          <w:cantSplit/>
          <w:jc w:val="center"/>
        </w:trPr>
        <w:tc>
          <w:tcPr>
            <w:tcW w:w="8052" w:type="dxa"/>
            <w:tcMar>
              <w:top w:w="70" w:type="dxa"/>
              <w:left w:w="70" w:type="dxa"/>
              <w:bottom w:w="70" w:type="dxa"/>
              <w:right w:w="70" w:type="dxa"/>
            </w:tcMar>
            <w:vAlign w:val="center"/>
          </w:tcPr>
          <w:p w14:paraId="296B8700" w14:textId="77777777" w:rsidR="00B46A49" w:rsidRDefault="00B46A49" w:rsidP="00B46A49">
            <w:pPr>
              <w:spacing w:after="0" w:line="240" w:lineRule="auto"/>
            </w:pPr>
            <w:r>
              <w:rPr>
                <w:rFonts w:eastAsia="Arial"/>
              </w:rPr>
              <w:t xml:space="preserve">Human sexuality including: heterosexual and homosexual relationships. </w:t>
            </w:r>
            <w:r w:rsidRPr="002D0960">
              <w:rPr>
                <w:rFonts w:eastAsia="Arial"/>
                <w:i/>
                <w:iCs/>
                <w:u w:val="single"/>
              </w:rPr>
              <w:t>(</w:t>
            </w:r>
            <w:r w:rsidRPr="002D0960">
              <w:rPr>
                <w:rFonts w:eastAsia="Arial"/>
                <w:b/>
                <w:bCs/>
                <w:i/>
                <w:iCs/>
                <w:u w:val="single"/>
              </w:rPr>
              <w:t>Christianity</w:t>
            </w:r>
            <w:r w:rsidRPr="002D0960">
              <w:rPr>
                <w:rFonts w:eastAsia="Arial"/>
                <w:i/>
                <w:iCs/>
                <w:u w:val="single"/>
              </w:rPr>
              <w:t xml:space="preserve"> </w:t>
            </w:r>
            <w:r w:rsidRPr="002D0960">
              <w:rPr>
                <w:rFonts w:eastAsia="Arial"/>
                <w:b/>
                <w:bCs/>
                <w:i/>
                <w:iCs/>
                <w:u w:val="single"/>
              </w:rPr>
              <w:t>and</w:t>
            </w:r>
            <w:r w:rsidRPr="002D0960">
              <w:rPr>
                <w:rFonts w:eastAsia="Arial"/>
                <w:i/>
                <w:iCs/>
                <w:u w:val="single"/>
              </w:rPr>
              <w:t xml:space="preserve"> </w:t>
            </w:r>
            <w:r w:rsidRPr="002D0960">
              <w:rPr>
                <w:rFonts w:eastAsia="Arial"/>
                <w:b/>
                <w:bCs/>
                <w:i/>
                <w:iCs/>
                <w:u w:val="single"/>
              </w:rPr>
              <w:t>Islam</w:t>
            </w:r>
            <w:r w:rsidRPr="002D0960">
              <w:rPr>
                <w:rFonts w:eastAsia="Arial"/>
                <w:i/>
                <w:iCs/>
                <w:u w:val="single"/>
              </w:rPr>
              <w:t>)</w:t>
            </w:r>
          </w:p>
        </w:tc>
        <w:tc>
          <w:tcPr>
            <w:tcW w:w="992" w:type="dxa"/>
            <w:tcMar>
              <w:top w:w="70" w:type="dxa"/>
              <w:left w:w="70" w:type="dxa"/>
              <w:bottom w:w="70" w:type="dxa"/>
              <w:right w:w="70" w:type="dxa"/>
            </w:tcMar>
            <w:vAlign w:val="center"/>
          </w:tcPr>
          <w:p w14:paraId="1D26D3E8" w14:textId="77777777" w:rsidR="00B46A49" w:rsidRDefault="00B46A49" w:rsidP="00B46A49">
            <w:pPr>
              <w:spacing w:after="0" w:line="240" w:lineRule="auto"/>
              <w:jc w:val="center"/>
            </w:pPr>
            <w:r>
              <w:rPr>
                <w:rFonts w:eastAsia="Arial"/>
                <w:sz w:val="28"/>
              </w:rPr>
              <w:t>☐</w:t>
            </w:r>
          </w:p>
        </w:tc>
        <w:tc>
          <w:tcPr>
            <w:tcW w:w="1075" w:type="dxa"/>
            <w:tcMar>
              <w:top w:w="70" w:type="dxa"/>
              <w:left w:w="70" w:type="dxa"/>
              <w:bottom w:w="70" w:type="dxa"/>
              <w:right w:w="70" w:type="dxa"/>
            </w:tcMar>
            <w:vAlign w:val="center"/>
          </w:tcPr>
          <w:p w14:paraId="759C3B01" w14:textId="77777777" w:rsidR="00B46A49" w:rsidRDefault="00B46A49" w:rsidP="00B46A49">
            <w:pPr>
              <w:spacing w:after="0" w:line="240" w:lineRule="auto"/>
              <w:jc w:val="center"/>
            </w:pPr>
            <w:r>
              <w:rPr>
                <w:rFonts w:eastAsia="Arial"/>
                <w:sz w:val="28"/>
              </w:rPr>
              <w:t>☐</w:t>
            </w:r>
          </w:p>
        </w:tc>
        <w:tc>
          <w:tcPr>
            <w:tcW w:w="992" w:type="dxa"/>
            <w:tcMar>
              <w:top w:w="70" w:type="dxa"/>
              <w:left w:w="70" w:type="dxa"/>
              <w:bottom w:w="70" w:type="dxa"/>
              <w:right w:w="70" w:type="dxa"/>
            </w:tcMar>
            <w:vAlign w:val="center"/>
          </w:tcPr>
          <w:p w14:paraId="05907965" w14:textId="77777777" w:rsidR="00B46A49" w:rsidRDefault="00B46A49" w:rsidP="00B46A49">
            <w:pPr>
              <w:spacing w:after="0" w:line="240" w:lineRule="auto"/>
              <w:jc w:val="center"/>
            </w:pPr>
            <w:r>
              <w:rPr>
                <w:rFonts w:eastAsia="Arial"/>
                <w:sz w:val="28"/>
              </w:rPr>
              <w:t>☐</w:t>
            </w:r>
          </w:p>
        </w:tc>
      </w:tr>
      <w:tr w:rsidR="00B46A49" w14:paraId="72B87C3C" w14:textId="77777777" w:rsidTr="00B46A49">
        <w:trPr>
          <w:cantSplit/>
          <w:jc w:val="center"/>
        </w:trPr>
        <w:tc>
          <w:tcPr>
            <w:tcW w:w="8052" w:type="dxa"/>
            <w:tcMar>
              <w:top w:w="70" w:type="dxa"/>
              <w:left w:w="70" w:type="dxa"/>
              <w:bottom w:w="70" w:type="dxa"/>
              <w:right w:w="70" w:type="dxa"/>
            </w:tcMar>
            <w:vAlign w:val="center"/>
          </w:tcPr>
          <w:p w14:paraId="678C61B3" w14:textId="77777777" w:rsidR="00B46A49" w:rsidRDefault="00B46A49" w:rsidP="00B46A49">
            <w:pPr>
              <w:spacing w:after="0" w:line="240" w:lineRule="auto"/>
            </w:pPr>
            <w:r>
              <w:rPr>
                <w:rFonts w:eastAsia="Arial"/>
              </w:rPr>
              <w:t xml:space="preserve">Sexual relationships before and outside of marriage. </w:t>
            </w:r>
            <w:r w:rsidRPr="002D0960">
              <w:rPr>
                <w:rFonts w:eastAsia="Arial"/>
                <w:i/>
                <w:iCs/>
                <w:u w:val="single"/>
              </w:rPr>
              <w:t>(</w:t>
            </w:r>
            <w:r w:rsidRPr="002D0960">
              <w:rPr>
                <w:rFonts w:eastAsia="Arial"/>
                <w:b/>
                <w:bCs/>
                <w:i/>
                <w:iCs/>
                <w:u w:val="single"/>
              </w:rPr>
              <w:t>Christianity</w:t>
            </w:r>
            <w:r w:rsidRPr="002D0960">
              <w:rPr>
                <w:rFonts w:eastAsia="Arial"/>
                <w:i/>
                <w:iCs/>
                <w:u w:val="single"/>
              </w:rPr>
              <w:t xml:space="preserve"> </w:t>
            </w:r>
            <w:r w:rsidRPr="002D0960">
              <w:rPr>
                <w:rFonts w:eastAsia="Arial"/>
                <w:b/>
                <w:bCs/>
                <w:i/>
                <w:iCs/>
                <w:u w:val="single"/>
              </w:rPr>
              <w:t>and</w:t>
            </w:r>
            <w:r w:rsidRPr="002D0960">
              <w:rPr>
                <w:rFonts w:eastAsia="Arial"/>
                <w:i/>
                <w:iCs/>
                <w:u w:val="single"/>
              </w:rPr>
              <w:t xml:space="preserve"> </w:t>
            </w:r>
            <w:r w:rsidRPr="002D0960">
              <w:rPr>
                <w:rFonts w:eastAsia="Arial"/>
                <w:b/>
                <w:bCs/>
                <w:i/>
                <w:iCs/>
                <w:u w:val="single"/>
              </w:rPr>
              <w:t>Islam</w:t>
            </w:r>
            <w:r w:rsidRPr="002D0960">
              <w:rPr>
                <w:rFonts w:eastAsia="Arial"/>
                <w:i/>
                <w:iCs/>
                <w:u w:val="single"/>
              </w:rPr>
              <w:t>)</w:t>
            </w:r>
          </w:p>
        </w:tc>
        <w:tc>
          <w:tcPr>
            <w:tcW w:w="992" w:type="dxa"/>
            <w:tcMar>
              <w:top w:w="70" w:type="dxa"/>
              <w:left w:w="70" w:type="dxa"/>
              <w:bottom w:w="70" w:type="dxa"/>
              <w:right w:w="70" w:type="dxa"/>
            </w:tcMar>
            <w:vAlign w:val="center"/>
          </w:tcPr>
          <w:p w14:paraId="0F8D0D16" w14:textId="77777777" w:rsidR="00B46A49" w:rsidRDefault="00B46A49" w:rsidP="00B46A49">
            <w:pPr>
              <w:spacing w:after="0" w:line="240" w:lineRule="auto"/>
              <w:jc w:val="center"/>
            </w:pPr>
            <w:r>
              <w:rPr>
                <w:rFonts w:eastAsia="Arial"/>
                <w:sz w:val="28"/>
              </w:rPr>
              <w:t>☐</w:t>
            </w:r>
          </w:p>
        </w:tc>
        <w:tc>
          <w:tcPr>
            <w:tcW w:w="1075" w:type="dxa"/>
            <w:tcMar>
              <w:top w:w="70" w:type="dxa"/>
              <w:left w:w="70" w:type="dxa"/>
              <w:bottom w:w="70" w:type="dxa"/>
              <w:right w:w="70" w:type="dxa"/>
            </w:tcMar>
            <w:vAlign w:val="center"/>
          </w:tcPr>
          <w:p w14:paraId="313BBE8A" w14:textId="77777777" w:rsidR="00B46A49" w:rsidRDefault="00B46A49" w:rsidP="00B46A49">
            <w:pPr>
              <w:spacing w:after="0" w:line="240" w:lineRule="auto"/>
              <w:jc w:val="center"/>
            </w:pPr>
            <w:r>
              <w:rPr>
                <w:rFonts w:eastAsia="Arial"/>
                <w:sz w:val="28"/>
              </w:rPr>
              <w:t>☐</w:t>
            </w:r>
          </w:p>
        </w:tc>
        <w:tc>
          <w:tcPr>
            <w:tcW w:w="992" w:type="dxa"/>
            <w:tcMar>
              <w:top w:w="70" w:type="dxa"/>
              <w:left w:w="70" w:type="dxa"/>
              <w:bottom w:w="70" w:type="dxa"/>
              <w:right w:w="70" w:type="dxa"/>
            </w:tcMar>
            <w:vAlign w:val="center"/>
          </w:tcPr>
          <w:p w14:paraId="5C097ACA" w14:textId="77777777" w:rsidR="00B46A49" w:rsidRDefault="00B46A49" w:rsidP="00B46A49">
            <w:pPr>
              <w:spacing w:after="0" w:line="240" w:lineRule="auto"/>
              <w:jc w:val="center"/>
            </w:pPr>
            <w:r>
              <w:rPr>
                <w:rFonts w:eastAsia="Arial"/>
                <w:sz w:val="28"/>
              </w:rPr>
              <w:t>☐</w:t>
            </w:r>
          </w:p>
        </w:tc>
      </w:tr>
      <w:tr w:rsidR="00B46A49" w14:paraId="09055E3A" w14:textId="77777777" w:rsidTr="00B46A49">
        <w:trPr>
          <w:cantSplit/>
          <w:jc w:val="center"/>
        </w:trPr>
        <w:tc>
          <w:tcPr>
            <w:tcW w:w="8052" w:type="dxa"/>
            <w:tcMar>
              <w:top w:w="70" w:type="dxa"/>
              <w:left w:w="70" w:type="dxa"/>
              <w:bottom w:w="70" w:type="dxa"/>
              <w:right w:w="70" w:type="dxa"/>
            </w:tcMar>
            <w:vAlign w:val="center"/>
          </w:tcPr>
          <w:p w14:paraId="2A82F65F" w14:textId="77777777" w:rsidR="00B46A49" w:rsidRDefault="00B46A49" w:rsidP="00B46A49">
            <w:pPr>
              <w:spacing w:after="0" w:line="240" w:lineRule="auto"/>
            </w:pPr>
            <w:r>
              <w:rPr>
                <w:rFonts w:eastAsia="Arial"/>
              </w:rPr>
              <w:t xml:space="preserve">Contraception and family planning. </w:t>
            </w:r>
            <w:r w:rsidRPr="002D0960">
              <w:rPr>
                <w:rFonts w:eastAsia="Arial"/>
                <w:i/>
                <w:iCs/>
                <w:u w:val="single"/>
              </w:rPr>
              <w:t>(</w:t>
            </w:r>
            <w:r w:rsidRPr="002D0960">
              <w:rPr>
                <w:rFonts w:eastAsia="Arial"/>
                <w:b/>
                <w:bCs/>
                <w:i/>
                <w:iCs/>
                <w:u w:val="single"/>
              </w:rPr>
              <w:t>Christianity</w:t>
            </w:r>
            <w:r w:rsidRPr="002D0960">
              <w:rPr>
                <w:rFonts w:eastAsia="Arial"/>
                <w:i/>
                <w:iCs/>
                <w:u w:val="single"/>
              </w:rPr>
              <w:t xml:space="preserve"> </w:t>
            </w:r>
            <w:r w:rsidRPr="002D0960">
              <w:rPr>
                <w:rFonts w:eastAsia="Arial"/>
                <w:b/>
                <w:bCs/>
                <w:i/>
                <w:iCs/>
                <w:u w:val="single"/>
              </w:rPr>
              <w:t>and</w:t>
            </w:r>
            <w:r w:rsidRPr="002D0960">
              <w:rPr>
                <w:rFonts w:eastAsia="Arial"/>
                <w:i/>
                <w:iCs/>
                <w:u w:val="single"/>
              </w:rPr>
              <w:t xml:space="preserve"> </w:t>
            </w:r>
            <w:r w:rsidRPr="002D0960">
              <w:rPr>
                <w:rFonts w:eastAsia="Arial"/>
                <w:b/>
                <w:bCs/>
                <w:i/>
                <w:iCs/>
                <w:u w:val="single"/>
              </w:rPr>
              <w:t>Islam</w:t>
            </w:r>
            <w:r w:rsidRPr="002D0960">
              <w:rPr>
                <w:rFonts w:eastAsia="Arial"/>
                <w:i/>
                <w:iCs/>
                <w:u w:val="single"/>
              </w:rPr>
              <w:t>)</w:t>
            </w:r>
          </w:p>
        </w:tc>
        <w:tc>
          <w:tcPr>
            <w:tcW w:w="992" w:type="dxa"/>
            <w:tcMar>
              <w:top w:w="70" w:type="dxa"/>
              <w:left w:w="70" w:type="dxa"/>
              <w:bottom w:w="70" w:type="dxa"/>
              <w:right w:w="70" w:type="dxa"/>
            </w:tcMar>
            <w:vAlign w:val="center"/>
          </w:tcPr>
          <w:p w14:paraId="7D3255A0" w14:textId="77777777" w:rsidR="00B46A49" w:rsidRDefault="00B46A49" w:rsidP="00B46A49">
            <w:pPr>
              <w:spacing w:after="0" w:line="240" w:lineRule="auto"/>
              <w:jc w:val="center"/>
            </w:pPr>
            <w:r>
              <w:rPr>
                <w:rFonts w:eastAsia="Arial"/>
                <w:sz w:val="28"/>
              </w:rPr>
              <w:t>☐</w:t>
            </w:r>
          </w:p>
        </w:tc>
        <w:tc>
          <w:tcPr>
            <w:tcW w:w="1075" w:type="dxa"/>
            <w:tcMar>
              <w:top w:w="70" w:type="dxa"/>
              <w:left w:w="70" w:type="dxa"/>
              <w:bottom w:w="70" w:type="dxa"/>
              <w:right w:w="70" w:type="dxa"/>
            </w:tcMar>
            <w:vAlign w:val="center"/>
          </w:tcPr>
          <w:p w14:paraId="0F0BE765" w14:textId="77777777" w:rsidR="00B46A49" w:rsidRDefault="00B46A49" w:rsidP="00B46A49">
            <w:pPr>
              <w:spacing w:after="0" w:line="240" w:lineRule="auto"/>
              <w:jc w:val="center"/>
            </w:pPr>
            <w:r>
              <w:rPr>
                <w:rFonts w:eastAsia="Arial"/>
                <w:sz w:val="28"/>
              </w:rPr>
              <w:t>☐</w:t>
            </w:r>
          </w:p>
        </w:tc>
        <w:tc>
          <w:tcPr>
            <w:tcW w:w="992" w:type="dxa"/>
            <w:tcMar>
              <w:top w:w="70" w:type="dxa"/>
              <w:left w:w="70" w:type="dxa"/>
              <w:bottom w:w="70" w:type="dxa"/>
              <w:right w:w="70" w:type="dxa"/>
            </w:tcMar>
            <w:vAlign w:val="center"/>
          </w:tcPr>
          <w:p w14:paraId="56B8C25D" w14:textId="77777777" w:rsidR="00B46A49" w:rsidRDefault="00B46A49" w:rsidP="00B46A49">
            <w:pPr>
              <w:spacing w:after="0" w:line="240" w:lineRule="auto"/>
              <w:jc w:val="center"/>
            </w:pPr>
            <w:r>
              <w:rPr>
                <w:rFonts w:eastAsia="Arial"/>
                <w:sz w:val="28"/>
              </w:rPr>
              <w:t>☐</w:t>
            </w:r>
          </w:p>
        </w:tc>
      </w:tr>
      <w:tr w:rsidR="00B46A49" w14:paraId="1173D812" w14:textId="77777777" w:rsidTr="00B46A49">
        <w:trPr>
          <w:cantSplit/>
          <w:jc w:val="center"/>
        </w:trPr>
        <w:tc>
          <w:tcPr>
            <w:tcW w:w="8052" w:type="dxa"/>
            <w:tcMar>
              <w:top w:w="70" w:type="dxa"/>
              <w:left w:w="70" w:type="dxa"/>
              <w:bottom w:w="70" w:type="dxa"/>
              <w:right w:w="70" w:type="dxa"/>
            </w:tcMar>
            <w:vAlign w:val="center"/>
          </w:tcPr>
          <w:p w14:paraId="2DFC94E3" w14:textId="77777777" w:rsidR="00B46A49" w:rsidRDefault="00B46A49" w:rsidP="00B46A49">
            <w:pPr>
              <w:spacing w:after="0" w:line="240" w:lineRule="auto"/>
            </w:pPr>
            <w:r>
              <w:rPr>
                <w:rFonts w:eastAsia="Arial"/>
              </w:rPr>
              <w:t>The nature and purpose of marriage.</w:t>
            </w:r>
          </w:p>
        </w:tc>
        <w:tc>
          <w:tcPr>
            <w:tcW w:w="992" w:type="dxa"/>
            <w:tcMar>
              <w:top w:w="70" w:type="dxa"/>
              <w:left w:w="70" w:type="dxa"/>
              <w:bottom w:w="70" w:type="dxa"/>
              <w:right w:w="70" w:type="dxa"/>
            </w:tcMar>
            <w:vAlign w:val="center"/>
          </w:tcPr>
          <w:p w14:paraId="4DE89CAF" w14:textId="77777777" w:rsidR="00B46A49" w:rsidRDefault="00B46A49" w:rsidP="00B46A49">
            <w:pPr>
              <w:spacing w:after="0" w:line="240" w:lineRule="auto"/>
              <w:jc w:val="center"/>
            </w:pPr>
            <w:r>
              <w:rPr>
                <w:rFonts w:eastAsia="Arial"/>
                <w:sz w:val="28"/>
              </w:rPr>
              <w:t>☐</w:t>
            </w:r>
          </w:p>
        </w:tc>
        <w:tc>
          <w:tcPr>
            <w:tcW w:w="1075" w:type="dxa"/>
            <w:tcMar>
              <w:top w:w="70" w:type="dxa"/>
              <w:left w:w="70" w:type="dxa"/>
              <w:bottom w:w="70" w:type="dxa"/>
              <w:right w:w="70" w:type="dxa"/>
            </w:tcMar>
            <w:vAlign w:val="center"/>
          </w:tcPr>
          <w:p w14:paraId="6FCFC5B4" w14:textId="77777777" w:rsidR="00B46A49" w:rsidRDefault="00B46A49" w:rsidP="00B46A49">
            <w:pPr>
              <w:spacing w:after="0" w:line="240" w:lineRule="auto"/>
              <w:jc w:val="center"/>
            </w:pPr>
            <w:r>
              <w:rPr>
                <w:rFonts w:eastAsia="Arial"/>
                <w:sz w:val="28"/>
              </w:rPr>
              <w:t>☐</w:t>
            </w:r>
          </w:p>
        </w:tc>
        <w:tc>
          <w:tcPr>
            <w:tcW w:w="992" w:type="dxa"/>
            <w:tcMar>
              <w:top w:w="70" w:type="dxa"/>
              <w:left w:w="70" w:type="dxa"/>
              <w:bottom w:w="70" w:type="dxa"/>
              <w:right w:w="70" w:type="dxa"/>
            </w:tcMar>
            <w:vAlign w:val="center"/>
          </w:tcPr>
          <w:p w14:paraId="10E08C52" w14:textId="77777777" w:rsidR="00B46A49" w:rsidRDefault="00B46A49" w:rsidP="00B46A49">
            <w:pPr>
              <w:spacing w:after="0" w:line="240" w:lineRule="auto"/>
              <w:jc w:val="center"/>
            </w:pPr>
            <w:r>
              <w:rPr>
                <w:rFonts w:eastAsia="Arial"/>
                <w:sz w:val="28"/>
              </w:rPr>
              <w:t>☐</w:t>
            </w:r>
          </w:p>
        </w:tc>
      </w:tr>
      <w:tr w:rsidR="00B46A49" w14:paraId="02FDDA75" w14:textId="77777777" w:rsidTr="00B46A49">
        <w:trPr>
          <w:cantSplit/>
          <w:jc w:val="center"/>
        </w:trPr>
        <w:tc>
          <w:tcPr>
            <w:tcW w:w="8052" w:type="dxa"/>
            <w:tcMar>
              <w:top w:w="70" w:type="dxa"/>
              <w:left w:w="70" w:type="dxa"/>
              <w:bottom w:w="70" w:type="dxa"/>
              <w:right w:w="70" w:type="dxa"/>
            </w:tcMar>
            <w:vAlign w:val="center"/>
          </w:tcPr>
          <w:p w14:paraId="2434D972" w14:textId="77777777" w:rsidR="00B46A49" w:rsidRDefault="00B46A49" w:rsidP="00B46A49">
            <w:pPr>
              <w:spacing w:after="0" w:line="240" w:lineRule="auto"/>
            </w:pPr>
            <w:r>
              <w:rPr>
                <w:rFonts w:eastAsia="Arial"/>
              </w:rPr>
              <w:t>Same-sex marriage and cohabitation.</w:t>
            </w:r>
          </w:p>
        </w:tc>
        <w:tc>
          <w:tcPr>
            <w:tcW w:w="992" w:type="dxa"/>
            <w:tcMar>
              <w:top w:w="70" w:type="dxa"/>
              <w:left w:w="70" w:type="dxa"/>
              <w:bottom w:w="70" w:type="dxa"/>
              <w:right w:w="70" w:type="dxa"/>
            </w:tcMar>
            <w:vAlign w:val="center"/>
          </w:tcPr>
          <w:p w14:paraId="1A86B904" w14:textId="77777777" w:rsidR="00B46A49" w:rsidRDefault="00B46A49" w:rsidP="00B46A49">
            <w:pPr>
              <w:spacing w:after="0" w:line="240" w:lineRule="auto"/>
              <w:jc w:val="center"/>
            </w:pPr>
            <w:r>
              <w:rPr>
                <w:rFonts w:eastAsia="Arial"/>
                <w:sz w:val="28"/>
              </w:rPr>
              <w:t>☐</w:t>
            </w:r>
          </w:p>
        </w:tc>
        <w:tc>
          <w:tcPr>
            <w:tcW w:w="1075" w:type="dxa"/>
            <w:tcMar>
              <w:top w:w="70" w:type="dxa"/>
              <w:left w:w="70" w:type="dxa"/>
              <w:bottom w:w="70" w:type="dxa"/>
              <w:right w:w="70" w:type="dxa"/>
            </w:tcMar>
            <w:vAlign w:val="center"/>
          </w:tcPr>
          <w:p w14:paraId="3D7496AF" w14:textId="77777777" w:rsidR="00B46A49" w:rsidRDefault="00B46A49" w:rsidP="00B46A49">
            <w:pPr>
              <w:spacing w:after="0" w:line="240" w:lineRule="auto"/>
              <w:jc w:val="center"/>
            </w:pPr>
            <w:r>
              <w:rPr>
                <w:rFonts w:eastAsia="Arial"/>
                <w:sz w:val="28"/>
              </w:rPr>
              <w:t>☐</w:t>
            </w:r>
          </w:p>
        </w:tc>
        <w:tc>
          <w:tcPr>
            <w:tcW w:w="992" w:type="dxa"/>
            <w:tcMar>
              <w:top w:w="70" w:type="dxa"/>
              <w:left w:w="70" w:type="dxa"/>
              <w:bottom w:w="70" w:type="dxa"/>
              <w:right w:w="70" w:type="dxa"/>
            </w:tcMar>
            <w:vAlign w:val="center"/>
          </w:tcPr>
          <w:p w14:paraId="3CC5954F" w14:textId="77777777" w:rsidR="00B46A49" w:rsidRDefault="00B46A49" w:rsidP="00B46A49">
            <w:pPr>
              <w:spacing w:after="0" w:line="240" w:lineRule="auto"/>
              <w:jc w:val="center"/>
            </w:pPr>
            <w:r>
              <w:rPr>
                <w:rFonts w:eastAsia="Arial"/>
                <w:sz w:val="28"/>
              </w:rPr>
              <w:t>☐</w:t>
            </w:r>
          </w:p>
        </w:tc>
      </w:tr>
      <w:tr w:rsidR="00B46A49" w14:paraId="63FE6010" w14:textId="77777777" w:rsidTr="00B46A49">
        <w:trPr>
          <w:cantSplit/>
          <w:jc w:val="center"/>
        </w:trPr>
        <w:tc>
          <w:tcPr>
            <w:tcW w:w="8052" w:type="dxa"/>
            <w:tcMar>
              <w:top w:w="70" w:type="dxa"/>
              <w:left w:w="70" w:type="dxa"/>
              <w:bottom w:w="70" w:type="dxa"/>
              <w:right w:w="70" w:type="dxa"/>
            </w:tcMar>
            <w:vAlign w:val="center"/>
          </w:tcPr>
          <w:p w14:paraId="5FB27D6A" w14:textId="77777777" w:rsidR="00B46A49" w:rsidRDefault="00B46A49" w:rsidP="00B46A49">
            <w:pPr>
              <w:spacing w:after="0" w:line="240" w:lineRule="auto"/>
            </w:pPr>
            <w:r>
              <w:rPr>
                <w:rFonts w:eastAsia="Arial"/>
              </w:rPr>
              <w:t>Divorce, including reasons for divorce, and remarrying. Ethical arguments related to divorce, including those based on the sanctity of marriage vows and compassion.</w:t>
            </w:r>
          </w:p>
        </w:tc>
        <w:tc>
          <w:tcPr>
            <w:tcW w:w="992" w:type="dxa"/>
            <w:tcMar>
              <w:top w:w="70" w:type="dxa"/>
              <w:left w:w="70" w:type="dxa"/>
              <w:bottom w:w="70" w:type="dxa"/>
              <w:right w:w="70" w:type="dxa"/>
            </w:tcMar>
            <w:vAlign w:val="center"/>
          </w:tcPr>
          <w:p w14:paraId="5D822D37" w14:textId="77777777" w:rsidR="00B46A49" w:rsidRDefault="00B46A49" w:rsidP="00B46A49">
            <w:pPr>
              <w:spacing w:after="0" w:line="240" w:lineRule="auto"/>
              <w:jc w:val="center"/>
            </w:pPr>
            <w:r>
              <w:rPr>
                <w:rFonts w:eastAsia="Arial"/>
                <w:sz w:val="28"/>
              </w:rPr>
              <w:t>☐</w:t>
            </w:r>
          </w:p>
        </w:tc>
        <w:tc>
          <w:tcPr>
            <w:tcW w:w="1075" w:type="dxa"/>
            <w:tcMar>
              <w:top w:w="70" w:type="dxa"/>
              <w:left w:w="70" w:type="dxa"/>
              <w:bottom w:w="70" w:type="dxa"/>
              <w:right w:w="70" w:type="dxa"/>
            </w:tcMar>
            <w:vAlign w:val="center"/>
          </w:tcPr>
          <w:p w14:paraId="660D826D" w14:textId="77777777" w:rsidR="00B46A49" w:rsidRDefault="00B46A49" w:rsidP="00B46A49">
            <w:pPr>
              <w:spacing w:after="0" w:line="240" w:lineRule="auto"/>
              <w:jc w:val="center"/>
            </w:pPr>
            <w:r>
              <w:rPr>
                <w:rFonts w:eastAsia="Arial"/>
                <w:sz w:val="28"/>
              </w:rPr>
              <w:t>☐</w:t>
            </w:r>
          </w:p>
        </w:tc>
        <w:tc>
          <w:tcPr>
            <w:tcW w:w="992" w:type="dxa"/>
            <w:tcMar>
              <w:top w:w="70" w:type="dxa"/>
              <w:left w:w="70" w:type="dxa"/>
              <w:bottom w:w="70" w:type="dxa"/>
              <w:right w:w="70" w:type="dxa"/>
            </w:tcMar>
            <w:vAlign w:val="center"/>
          </w:tcPr>
          <w:p w14:paraId="2F517B92" w14:textId="77777777" w:rsidR="00B46A49" w:rsidRDefault="00B46A49" w:rsidP="00B46A49">
            <w:pPr>
              <w:spacing w:after="0" w:line="240" w:lineRule="auto"/>
              <w:jc w:val="center"/>
            </w:pPr>
            <w:r>
              <w:rPr>
                <w:rFonts w:eastAsia="Arial"/>
                <w:sz w:val="28"/>
              </w:rPr>
              <w:t>☐</w:t>
            </w:r>
          </w:p>
        </w:tc>
      </w:tr>
      <w:tr w:rsidR="00B46A49" w14:paraId="513EF990" w14:textId="77777777" w:rsidTr="00B46A49">
        <w:trPr>
          <w:cantSplit/>
          <w:jc w:val="center"/>
        </w:trPr>
        <w:tc>
          <w:tcPr>
            <w:tcW w:w="8052" w:type="dxa"/>
            <w:tcMar>
              <w:top w:w="70" w:type="dxa"/>
              <w:left w:w="70" w:type="dxa"/>
              <w:bottom w:w="70" w:type="dxa"/>
              <w:right w:w="70" w:type="dxa"/>
            </w:tcMar>
            <w:vAlign w:val="center"/>
          </w:tcPr>
          <w:p w14:paraId="30B81F5A" w14:textId="77777777" w:rsidR="00B46A49" w:rsidRDefault="00B46A49" w:rsidP="00B46A49">
            <w:pPr>
              <w:spacing w:after="0" w:line="240" w:lineRule="auto"/>
            </w:pPr>
            <w:r>
              <w:rPr>
                <w:rFonts w:eastAsia="Arial"/>
              </w:rPr>
              <w:t>The nature of families, including: the role of parents and children, extended families and the nuclear family.</w:t>
            </w:r>
          </w:p>
        </w:tc>
        <w:tc>
          <w:tcPr>
            <w:tcW w:w="992" w:type="dxa"/>
            <w:tcMar>
              <w:top w:w="70" w:type="dxa"/>
              <w:left w:w="70" w:type="dxa"/>
              <w:bottom w:w="70" w:type="dxa"/>
              <w:right w:w="70" w:type="dxa"/>
            </w:tcMar>
            <w:vAlign w:val="center"/>
          </w:tcPr>
          <w:p w14:paraId="22979BDC" w14:textId="77777777" w:rsidR="00B46A49" w:rsidRDefault="00B46A49" w:rsidP="00B46A49">
            <w:pPr>
              <w:spacing w:after="0" w:line="240" w:lineRule="auto"/>
              <w:jc w:val="center"/>
            </w:pPr>
            <w:r>
              <w:rPr>
                <w:rFonts w:eastAsia="Arial"/>
                <w:sz w:val="28"/>
              </w:rPr>
              <w:t>☐</w:t>
            </w:r>
          </w:p>
        </w:tc>
        <w:tc>
          <w:tcPr>
            <w:tcW w:w="1075" w:type="dxa"/>
            <w:tcMar>
              <w:top w:w="70" w:type="dxa"/>
              <w:left w:w="70" w:type="dxa"/>
              <w:bottom w:w="70" w:type="dxa"/>
              <w:right w:w="70" w:type="dxa"/>
            </w:tcMar>
            <w:vAlign w:val="center"/>
          </w:tcPr>
          <w:p w14:paraId="2D430A6F" w14:textId="77777777" w:rsidR="00B46A49" w:rsidRDefault="00B46A49" w:rsidP="00B46A49">
            <w:pPr>
              <w:spacing w:after="0" w:line="240" w:lineRule="auto"/>
              <w:jc w:val="center"/>
            </w:pPr>
            <w:r>
              <w:rPr>
                <w:rFonts w:eastAsia="Arial"/>
                <w:sz w:val="28"/>
              </w:rPr>
              <w:t>☐</w:t>
            </w:r>
          </w:p>
        </w:tc>
        <w:tc>
          <w:tcPr>
            <w:tcW w:w="992" w:type="dxa"/>
            <w:tcMar>
              <w:top w:w="70" w:type="dxa"/>
              <w:left w:w="70" w:type="dxa"/>
              <w:bottom w:w="70" w:type="dxa"/>
              <w:right w:w="70" w:type="dxa"/>
            </w:tcMar>
            <w:vAlign w:val="center"/>
          </w:tcPr>
          <w:p w14:paraId="7FF4110C" w14:textId="77777777" w:rsidR="00B46A49" w:rsidRDefault="00B46A49" w:rsidP="00B46A49">
            <w:pPr>
              <w:spacing w:after="0" w:line="240" w:lineRule="auto"/>
              <w:jc w:val="center"/>
            </w:pPr>
            <w:r>
              <w:rPr>
                <w:rFonts w:eastAsia="Arial"/>
                <w:sz w:val="28"/>
              </w:rPr>
              <w:t>☐</w:t>
            </w:r>
          </w:p>
        </w:tc>
      </w:tr>
      <w:tr w:rsidR="00B46A49" w14:paraId="66FC6A9E" w14:textId="77777777" w:rsidTr="00B46A49">
        <w:trPr>
          <w:cantSplit/>
          <w:jc w:val="center"/>
        </w:trPr>
        <w:tc>
          <w:tcPr>
            <w:tcW w:w="8052" w:type="dxa"/>
            <w:tcMar>
              <w:top w:w="70" w:type="dxa"/>
              <w:left w:w="70" w:type="dxa"/>
              <w:bottom w:w="70" w:type="dxa"/>
              <w:right w:w="70" w:type="dxa"/>
            </w:tcMar>
            <w:vAlign w:val="center"/>
          </w:tcPr>
          <w:p w14:paraId="77F8DB0E" w14:textId="77777777" w:rsidR="00B46A49" w:rsidRDefault="00B46A49" w:rsidP="00B46A49">
            <w:pPr>
              <w:spacing w:after="0" w:line="240" w:lineRule="auto"/>
            </w:pPr>
            <w:r>
              <w:rPr>
                <w:rFonts w:eastAsia="Arial"/>
              </w:rPr>
              <w:t>The purpose of families, including: procreation, stability and the protection of children, educating children in a faith.</w:t>
            </w:r>
          </w:p>
        </w:tc>
        <w:tc>
          <w:tcPr>
            <w:tcW w:w="992" w:type="dxa"/>
            <w:tcMar>
              <w:top w:w="70" w:type="dxa"/>
              <w:left w:w="70" w:type="dxa"/>
              <w:bottom w:w="70" w:type="dxa"/>
              <w:right w:w="70" w:type="dxa"/>
            </w:tcMar>
            <w:vAlign w:val="center"/>
          </w:tcPr>
          <w:p w14:paraId="20F8AECF" w14:textId="77777777" w:rsidR="00B46A49" w:rsidRDefault="00B46A49" w:rsidP="00B46A49">
            <w:pPr>
              <w:spacing w:after="0" w:line="240" w:lineRule="auto"/>
              <w:jc w:val="center"/>
            </w:pPr>
            <w:r>
              <w:rPr>
                <w:rFonts w:eastAsia="Arial"/>
                <w:sz w:val="28"/>
              </w:rPr>
              <w:t>☐</w:t>
            </w:r>
          </w:p>
        </w:tc>
        <w:tc>
          <w:tcPr>
            <w:tcW w:w="1075" w:type="dxa"/>
            <w:tcMar>
              <w:top w:w="70" w:type="dxa"/>
              <w:left w:w="70" w:type="dxa"/>
              <w:bottom w:w="70" w:type="dxa"/>
              <w:right w:w="70" w:type="dxa"/>
            </w:tcMar>
            <w:vAlign w:val="center"/>
          </w:tcPr>
          <w:p w14:paraId="7F570573" w14:textId="77777777" w:rsidR="00B46A49" w:rsidRDefault="00B46A49" w:rsidP="00B46A49">
            <w:pPr>
              <w:spacing w:after="0" w:line="240" w:lineRule="auto"/>
              <w:jc w:val="center"/>
            </w:pPr>
            <w:r>
              <w:rPr>
                <w:rFonts w:eastAsia="Arial"/>
                <w:sz w:val="28"/>
              </w:rPr>
              <w:t>☐</w:t>
            </w:r>
          </w:p>
        </w:tc>
        <w:tc>
          <w:tcPr>
            <w:tcW w:w="992" w:type="dxa"/>
            <w:tcMar>
              <w:top w:w="70" w:type="dxa"/>
              <w:left w:w="70" w:type="dxa"/>
              <w:bottom w:w="70" w:type="dxa"/>
              <w:right w:w="70" w:type="dxa"/>
            </w:tcMar>
            <w:vAlign w:val="center"/>
          </w:tcPr>
          <w:p w14:paraId="48790D34" w14:textId="77777777" w:rsidR="00B46A49" w:rsidRDefault="00B46A49" w:rsidP="00B46A49">
            <w:pPr>
              <w:spacing w:after="0" w:line="240" w:lineRule="auto"/>
              <w:jc w:val="center"/>
            </w:pPr>
            <w:r>
              <w:rPr>
                <w:rFonts w:eastAsia="Arial"/>
                <w:sz w:val="28"/>
              </w:rPr>
              <w:t>☐</w:t>
            </w:r>
          </w:p>
        </w:tc>
      </w:tr>
      <w:tr w:rsidR="00B46A49" w14:paraId="4CE96CEC" w14:textId="77777777" w:rsidTr="00B46A49">
        <w:trPr>
          <w:cantSplit/>
          <w:jc w:val="center"/>
        </w:trPr>
        <w:tc>
          <w:tcPr>
            <w:tcW w:w="8052" w:type="dxa"/>
            <w:tcMar>
              <w:top w:w="70" w:type="dxa"/>
              <w:left w:w="70" w:type="dxa"/>
              <w:bottom w:w="70" w:type="dxa"/>
              <w:right w:w="70" w:type="dxa"/>
            </w:tcMar>
            <w:vAlign w:val="center"/>
          </w:tcPr>
          <w:p w14:paraId="7C930A5C" w14:textId="77777777" w:rsidR="00B46A49" w:rsidRDefault="00B46A49" w:rsidP="00B46A49">
            <w:pPr>
              <w:spacing w:after="0" w:line="240" w:lineRule="auto"/>
            </w:pPr>
            <w:r>
              <w:rPr>
                <w:rFonts w:eastAsia="Arial"/>
              </w:rPr>
              <w:t>Contemporary family issues including: same-sex parents, polygamy.</w:t>
            </w:r>
          </w:p>
        </w:tc>
        <w:tc>
          <w:tcPr>
            <w:tcW w:w="992" w:type="dxa"/>
            <w:tcMar>
              <w:top w:w="70" w:type="dxa"/>
              <w:left w:w="70" w:type="dxa"/>
              <w:bottom w:w="70" w:type="dxa"/>
              <w:right w:w="70" w:type="dxa"/>
            </w:tcMar>
            <w:vAlign w:val="center"/>
          </w:tcPr>
          <w:p w14:paraId="300158E5" w14:textId="77777777" w:rsidR="00B46A49" w:rsidRDefault="00B46A49" w:rsidP="00B46A49">
            <w:pPr>
              <w:spacing w:after="0" w:line="240" w:lineRule="auto"/>
              <w:jc w:val="center"/>
            </w:pPr>
            <w:r>
              <w:rPr>
                <w:rFonts w:eastAsia="Arial"/>
                <w:sz w:val="28"/>
              </w:rPr>
              <w:t>☐</w:t>
            </w:r>
          </w:p>
        </w:tc>
        <w:tc>
          <w:tcPr>
            <w:tcW w:w="1075" w:type="dxa"/>
            <w:tcMar>
              <w:top w:w="70" w:type="dxa"/>
              <w:left w:w="70" w:type="dxa"/>
              <w:bottom w:w="70" w:type="dxa"/>
              <w:right w:w="70" w:type="dxa"/>
            </w:tcMar>
            <w:vAlign w:val="center"/>
          </w:tcPr>
          <w:p w14:paraId="3EBC0B34" w14:textId="77777777" w:rsidR="00B46A49" w:rsidRDefault="00B46A49" w:rsidP="00B46A49">
            <w:pPr>
              <w:spacing w:after="0" w:line="240" w:lineRule="auto"/>
              <w:jc w:val="center"/>
            </w:pPr>
            <w:r>
              <w:rPr>
                <w:rFonts w:eastAsia="Arial"/>
                <w:sz w:val="28"/>
              </w:rPr>
              <w:t>☐</w:t>
            </w:r>
          </w:p>
        </w:tc>
        <w:tc>
          <w:tcPr>
            <w:tcW w:w="992" w:type="dxa"/>
            <w:tcMar>
              <w:top w:w="70" w:type="dxa"/>
              <w:left w:w="70" w:type="dxa"/>
              <w:bottom w:w="70" w:type="dxa"/>
              <w:right w:w="70" w:type="dxa"/>
            </w:tcMar>
            <w:vAlign w:val="center"/>
          </w:tcPr>
          <w:p w14:paraId="4F06A4B4" w14:textId="77777777" w:rsidR="00B46A49" w:rsidRDefault="00B46A49" w:rsidP="00B46A49">
            <w:pPr>
              <w:spacing w:after="0" w:line="240" w:lineRule="auto"/>
              <w:jc w:val="center"/>
            </w:pPr>
            <w:r>
              <w:rPr>
                <w:rFonts w:eastAsia="Arial"/>
                <w:sz w:val="28"/>
              </w:rPr>
              <w:t>☐</w:t>
            </w:r>
          </w:p>
        </w:tc>
      </w:tr>
      <w:tr w:rsidR="00B46A49" w14:paraId="1CB5B785" w14:textId="77777777" w:rsidTr="00B46A49">
        <w:trPr>
          <w:cantSplit/>
          <w:jc w:val="center"/>
        </w:trPr>
        <w:tc>
          <w:tcPr>
            <w:tcW w:w="8052" w:type="dxa"/>
            <w:tcMar>
              <w:top w:w="70" w:type="dxa"/>
              <w:left w:w="70" w:type="dxa"/>
              <w:bottom w:w="70" w:type="dxa"/>
              <w:right w:w="70" w:type="dxa"/>
            </w:tcMar>
            <w:vAlign w:val="center"/>
          </w:tcPr>
          <w:p w14:paraId="32048A47" w14:textId="77777777" w:rsidR="00B46A49" w:rsidRDefault="00B46A49" w:rsidP="00B46A49">
            <w:pPr>
              <w:spacing w:after="0" w:line="240" w:lineRule="auto"/>
            </w:pPr>
            <w:r>
              <w:rPr>
                <w:rFonts w:eastAsia="Arial"/>
              </w:rPr>
              <w:t>The roles of men and women. Gender equality. Gender prejudice and discrimination, including examples.</w:t>
            </w:r>
          </w:p>
        </w:tc>
        <w:tc>
          <w:tcPr>
            <w:tcW w:w="992" w:type="dxa"/>
            <w:tcMar>
              <w:top w:w="70" w:type="dxa"/>
              <w:left w:w="70" w:type="dxa"/>
              <w:bottom w:w="70" w:type="dxa"/>
              <w:right w:w="70" w:type="dxa"/>
            </w:tcMar>
            <w:vAlign w:val="center"/>
          </w:tcPr>
          <w:p w14:paraId="733998E3" w14:textId="77777777" w:rsidR="00B46A49" w:rsidRDefault="00B46A49" w:rsidP="00B46A49">
            <w:pPr>
              <w:spacing w:after="0" w:line="240" w:lineRule="auto"/>
              <w:jc w:val="center"/>
            </w:pPr>
            <w:r>
              <w:rPr>
                <w:rFonts w:eastAsia="Arial"/>
                <w:sz w:val="28"/>
              </w:rPr>
              <w:t>☐</w:t>
            </w:r>
          </w:p>
        </w:tc>
        <w:tc>
          <w:tcPr>
            <w:tcW w:w="1075" w:type="dxa"/>
            <w:tcMar>
              <w:top w:w="70" w:type="dxa"/>
              <w:left w:w="70" w:type="dxa"/>
              <w:bottom w:w="70" w:type="dxa"/>
              <w:right w:w="70" w:type="dxa"/>
            </w:tcMar>
            <w:vAlign w:val="center"/>
          </w:tcPr>
          <w:p w14:paraId="03AB272B" w14:textId="77777777" w:rsidR="00B46A49" w:rsidRDefault="00B46A49" w:rsidP="00B46A49">
            <w:pPr>
              <w:spacing w:after="0" w:line="240" w:lineRule="auto"/>
              <w:jc w:val="center"/>
            </w:pPr>
            <w:r>
              <w:rPr>
                <w:rFonts w:eastAsia="Arial"/>
                <w:sz w:val="28"/>
              </w:rPr>
              <w:t>☐</w:t>
            </w:r>
          </w:p>
        </w:tc>
        <w:tc>
          <w:tcPr>
            <w:tcW w:w="992" w:type="dxa"/>
            <w:tcMar>
              <w:top w:w="70" w:type="dxa"/>
              <w:left w:w="70" w:type="dxa"/>
              <w:bottom w:w="70" w:type="dxa"/>
              <w:right w:w="70" w:type="dxa"/>
            </w:tcMar>
            <w:vAlign w:val="center"/>
          </w:tcPr>
          <w:p w14:paraId="580A42E9" w14:textId="77777777" w:rsidR="00B46A49" w:rsidRDefault="00B46A49" w:rsidP="00B46A49">
            <w:pPr>
              <w:spacing w:after="0" w:line="240" w:lineRule="auto"/>
              <w:jc w:val="center"/>
            </w:pPr>
            <w:r>
              <w:rPr>
                <w:rFonts w:eastAsia="Arial"/>
                <w:sz w:val="28"/>
              </w:rPr>
              <w:t>☐</w:t>
            </w:r>
          </w:p>
        </w:tc>
      </w:tr>
    </w:tbl>
    <w:p w14:paraId="61B13B20" w14:textId="77777777" w:rsidR="00FA4C0D" w:rsidRDefault="00FA4C0D"/>
    <w:p w14:paraId="23652C41" w14:textId="757662AA" w:rsidR="00FA4C0D" w:rsidRDefault="00FA4C0D">
      <w:r>
        <w:rPr>
          <w:noProof/>
        </w:rPr>
        <w:drawing>
          <wp:inline distT="0" distB="0" distL="0" distR="0" wp14:anchorId="59B3FCBB" wp14:editId="4CF2F435">
            <wp:extent cx="4729655" cy="5749724"/>
            <wp:effectExtent l="0" t="0" r="0" b="3810"/>
            <wp:docPr id="13577750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775055" name=""/>
                    <pic:cNvPicPr/>
                  </pic:nvPicPr>
                  <pic:blipFill rotWithShape="1">
                    <a:blip r:embed="rId11">
                      <a:extLst>
                        <a:ext uri="{96DAC541-7B7A-43D3-8B79-37D633B846F1}">
                          <asvg:svgBlip xmlns:asvg="http://schemas.microsoft.com/office/drawing/2016/SVG/main" r:embed="rId12"/>
                        </a:ext>
                      </a:extLst>
                    </a:blip>
                    <a:srcRect t="6317" b="9522"/>
                    <a:stretch/>
                  </pic:blipFill>
                  <pic:spPr bwMode="auto">
                    <a:xfrm>
                      <a:off x="0" y="0"/>
                      <a:ext cx="4729655" cy="5749724"/>
                    </a:xfrm>
                    <a:prstGeom prst="rect">
                      <a:avLst/>
                    </a:prstGeom>
                    <a:ln>
                      <a:noFill/>
                    </a:ln>
                    <a:extLst>
                      <a:ext uri="{53640926-AAD7-44D8-BBD7-CCE9431645EC}">
                        <a14:shadowObscured xmlns:a14="http://schemas.microsoft.com/office/drawing/2010/main"/>
                      </a:ext>
                    </a:extLst>
                  </pic:spPr>
                </pic:pic>
              </a:graphicData>
            </a:graphic>
          </wp:inline>
        </w:drawing>
      </w:r>
    </w:p>
    <w:sectPr w:rsidR="00FA4C0D" w:rsidSect="00034616">
      <w:pgSz w:w="11906" w:h="16838"/>
      <w:pgMar w:top="312" w:right="369" w:bottom="255" w:left="36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9AC23" w14:textId="77777777" w:rsidR="00E57861" w:rsidRDefault="00E57861" w:rsidP="00155733">
      <w:pPr>
        <w:spacing w:after="0" w:line="240" w:lineRule="auto"/>
      </w:pPr>
      <w:r>
        <w:separator/>
      </w:r>
    </w:p>
  </w:endnote>
  <w:endnote w:type="continuationSeparator" w:id="0">
    <w:p w14:paraId="76422081" w14:textId="77777777" w:rsidR="00E57861" w:rsidRDefault="00E57861" w:rsidP="00155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DA6D1" w14:textId="77777777" w:rsidR="00E57861" w:rsidRDefault="00E57861" w:rsidP="00155733">
      <w:pPr>
        <w:spacing w:after="0" w:line="240" w:lineRule="auto"/>
      </w:pPr>
      <w:r>
        <w:separator/>
      </w:r>
    </w:p>
  </w:footnote>
  <w:footnote w:type="continuationSeparator" w:id="0">
    <w:p w14:paraId="500AD916" w14:textId="77777777" w:rsidR="00E57861" w:rsidRDefault="00E57861" w:rsidP="00155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8F50839"/>
    <w:multiLevelType w:val="hybridMultilevel"/>
    <w:tmpl w:val="94F40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E311B4"/>
    <w:multiLevelType w:val="hybridMultilevel"/>
    <w:tmpl w:val="DAE8704C"/>
    <w:lvl w:ilvl="0" w:tplc="CB8EB7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56539317">
    <w:abstractNumId w:val="8"/>
  </w:num>
  <w:num w:numId="2" w16cid:durableId="912012582">
    <w:abstractNumId w:val="6"/>
  </w:num>
  <w:num w:numId="3" w16cid:durableId="556742316">
    <w:abstractNumId w:val="5"/>
  </w:num>
  <w:num w:numId="4" w16cid:durableId="1369406143">
    <w:abstractNumId w:val="4"/>
  </w:num>
  <w:num w:numId="5" w16cid:durableId="1533113370">
    <w:abstractNumId w:val="7"/>
  </w:num>
  <w:num w:numId="6" w16cid:durableId="205223110">
    <w:abstractNumId w:val="3"/>
  </w:num>
  <w:num w:numId="7" w16cid:durableId="1716467645">
    <w:abstractNumId w:val="2"/>
  </w:num>
  <w:num w:numId="8" w16cid:durableId="243956149">
    <w:abstractNumId w:val="1"/>
  </w:num>
  <w:num w:numId="9" w16cid:durableId="660735738">
    <w:abstractNumId w:val="0"/>
  </w:num>
  <w:num w:numId="10" w16cid:durableId="999117504">
    <w:abstractNumId w:val="9"/>
  </w:num>
  <w:num w:numId="11" w16cid:durableId="6545292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EAD"/>
    <w:rsid w:val="00034616"/>
    <w:rsid w:val="0006063C"/>
    <w:rsid w:val="0015074B"/>
    <w:rsid w:val="00155733"/>
    <w:rsid w:val="0029639D"/>
    <w:rsid w:val="002D0960"/>
    <w:rsid w:val="00326F90"/>
    <w:rsid w:val="00503408"/>
    <w:rsid w:val="00507492"/>
    <w:rsid w:val="00917A7C"/>
    <w:rsid w:val="009B681D"/>
    <w:rsid w:val="00AA1D8D"/>
    <w:rsid w:val="00B46A49"/>
    <w:rsid w:val="00B47730"/>
    <w:rsid w:val="00CB0664"/>
    <w:rsid w:val="00E57861"/>
    <w:rsid w:val="00E81F00"/>
    <w:rsid w:val="00F56FFD"/>
    <w:rsid w:val="00FA4C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40BC6"/>
  <w14:defaultImageDpi w14:val="300"/>
  <w15:docId w15:val="{03961440-9A82-4720-B641-F6EE8765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E1351FDE84FA4CAF6B52B9DA931E40" ma:contentTypeVersion="35" ma:contentTypeDescription="Create a new document." ma:contentTypeScope="" ma:versionID="8f619ea347a4c3759134386570ab4649">
  <xsd:schema xmlns:xsd="http://www.w3.org/2001/XMLSchema" xmlns:xs="http://www.w3.org/2001/XMLSchema" xmlns:p="http://schemas.microsoft.com/office/2006/metadata/properties" xmlns:ns2="d403fb45-a659-4a75-8944-aa1991f6f7e6" xmlns:ns3="e2ccde2e-4290-43a2-aeeb-d6f67a7d8dc0" targetNamespace="http://schemas.microsoft.com/office/2006/metadata/properties" ma:root="true" ma:fieldsID="fc3988116d143635acf4d76ab96eb5ec" ns2:_="" ns3:_="">
    <xsd:import namespace="d403fb45-a659-4a75-8944-aa1991f6f7e6"/>
    <xsd:import namespace="e2ccde2e-4290-43a2-aeeb-d6f67a7d8dc0"/>
    <xsd:element name="properties">
      <xsd:complexType>
        <xsd:sequence>
          <xsd:element name="documentManagement">
            <xsd:complexType>
              <xsd:all>
                <xsd:element ref="ns2:d635613e24df4a029ecc5d1199f50b88" minOccurs="0"/>
                <xsd:element ref="ns2:TaxCatchAll" minOccurs="0"/>
                <xsd:element ref="ns2:e8eb276e427242c0984c8f45be74c2ef" minOccurs="0"/>
                <xsd:element ref="ns2:l93a263b477740109f032a2c41cb006d" minOccurs="0"/>
                <xsd:element ref="ns2:nff53bd638974e819e199a37d28238cc" minOccurs="0"/>
                <xsd:element ref="ns2:pa4aed4b4e664c3099b9e7dfa552050b"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lcf76f155ced4ddcb4097134ff3c332f" minOccurs="0"/>
                <xsd:element ref="ns3:MediaServiceSearchProperties" minOccurs="0"/>
                <xsd:element ref="ns3:MediaServiceBillingMetadata"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03fb45-a659-4a75-8944-aa1991f6f7e6" elementFormDefault="qualified">
    <xsd:import namespace="http://schemas.microsoft.com/office/2006/documentManagement/types"/>
    <xsd:import namespace="http://schemas.microsoft.com/office/infopath/2007/PartnerControls"/>
    <xsd:element name="d635613e24df4a029ecc5d1199f50b88" ma:index="9" nillable="true" ma:taxonomy="true" ma:internalName="d635613e24df4a029ecc5d1199f50b88" ma:taxonomyFieldName="Topic" ma:displayName="Topic" ma:fieldId="{d635613e-24df-4a02-9ecc-5d1199f50b88}" ma:sspId="cb3e6f95-dec5-4053-829e-ca2f1775315d" ma:termSetId="5a844f39-42d4-443a-aa2e-df9f490bf03e"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09553824-a478-4aa9-b0e4-d9bed8b1379a}" ma:internalName="TaxCatchAll" ma:showField="CatchAllData" ma:web="d403fb45-a659-4a75-8944-aa1991f6f7e6">
      <xsd:complexType>
        <xsd:complexContent>
          <xsd:extension base="dms:MultiChoiceLookup">
            <xsd:sequence>
              <xsd:element name="Value" type="dms:Lookup" maxOccurs="unbounded" minOccurs="0" nillable="true"/>
            </xsd:sequence>
          </xsd:extension>
        </xsd:complexContent>
      </xsd:complexType>
    </xsd:element>
    <xsd:element name="e8eb276e427242c0984c8f45be74c2ef" ma:index="12" nillable="true" ma:taxonomy="true" ma:internalName="e8eb276e427242c0984c8f45be74c2ef" ma:taxonomyFieldName="Staff_x0020_Category" ma:displayName="Staff Category" ma:fieldId="{e8eb276e-4272-42c0-984c-8f45be74c2ef}" ma:sspId="cb3e6f95-dec5-4053-829e-ca2f1775315d" ma:termSetId="1d8ab314-2f09-43a0-941b-d1002b7c6904" ma:anchorId="00000000-0000-0000-0000-000000000000" ma:open="false" ma:isKeyword="false">
      <xsd:complexType>
        <xsd:sequence>
          <xsd:element ref="pc:Terms" minOccurs="0" maxOccurs="1"/>
        </xsd:sequence>
      </xsd:complexType>
    </xsd:element>
    <xsd:element name="l93a263b477740109f032a2c41cb006d" ma:index="14" nillable="true" ma:taxonomy="true" ma:internalName="l93a263b477740109f032a2c41cb006d" ma:taxonomyFieldName="Exam_x0020_Board" ma:displayName="Exam Board" ma:fieldId="{593a263b-4777-4010-9f03-2a2c41cb006d}" ma:sspId="cb3e6f95-dec5-4053-829e-ca2f1775315d" ma:termSetId="cad7a116-440f-4f39-addb-ca1452034732" ma:anchorId="00000000-0000-0000-0000-000000000000" ma:open="false" ma:isKeyword="false">
      <xsd:complexType>
        <xsd:sequence>
          <xsd:element ref="pc:Terms" minOccurs="0" maxOccurs="1"/>
        </xsd:sequence>
      </xsd:complexType>
    </xsd:element>
    <xsd:element name="nff53bd638974e819e199a37d28238cc" ma:index="16" nillable="true" ma:taxonomy="true" ma:internalName="nff53bd638974e819e199a37d28238cc" ma:taxonomyFieldName="Week" ma:displayName="Week" ma:fieldId="{7ff53bd6-3897-4e81-9e19-9a37d28238cc}" ma:sspId="cb3e6f95-dec5-4053-829e-ca2f1775315d" ma:termSetId="5209dba6-5991-41c3-8db9-6e2bc82211c1" ma:anchorId="00000000-0000-0000-0000-000000000000" ma:open="false" ma:isKeyword="false">
      <xsd:complexType>
        <xsd:sequence>
          <xsd:element ref="pc:Terms" minOccurs="0" maxOccurs="1"/>
        </xsd:sequence>
      </xsd:complexType>
    </xsd:element>
    <xsd:element name="pa4aed4b4e664c3099b9e7dfa552050b" ma:index="18" nillable="true" ma:taxonomy="true" ma:internalName="pa4aed4b4e664c3099b9e7dfa552050b" ma:taxonomyFieldName="Term" ma:displayName="Term" ma:fieldId="{9a4aed4b-4e66-4c30-99b9-e7dfa552050b}" ma:sspId="cb3e6f95-dec5-4053-829e-ca2f1775315d" ma:termSetId="2237a466-94c5-41f8-beec-1cf0b056bdbf"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Religious Education" ma:internalName="Curriculum_x0020_Subject">
      <xsd:simpleType>
        <xsd:restriction base="dms:Text"/>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ccde2e-4290-43a2-aeeb-d6f67a7d8dc0"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b3e6f95-dec5-4053-829e-ca2f1775315d"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indexed="true" ma:internalName="MediaServiceLocation" ma:readOnly="true">
      <xsd:simpleType>
        <xsd:restriction base="dms:Text"/>
      </xsd:simpleType>
    </xsd:element>
    <xsd:element name="MediaLengthInSeconds" ma:index="4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urriculumSubject xmlns="d403fb45-a659-4a75-8944-aa1991f6f7e6">Religious Education</CurriculumSubject>
    <KeyStage xmlns="d403fb45-a659-4a75-8944-aa1991f6f7e6" xsi:nil="true"/>
    <e8eb276e427242c0984c8f45be74c2ef xmlns="d403fb45-a659-4a75-8944-aa1991f6f7e6">
      <Terms xmlns="http://schemas.microsoft.com/office/infopath/2007/PartnerControls"/>
    </e8eb276e427242c0984c8f45be74c2ef>
    <TaxCatchAll xmlns="d403fb45-a659-4a75-8944-aa1991f6f7e6" xsi:nil="true"/>
    <nff53bd638974e819e199a37d28238cc xmlns="d403fb45-a659-4a75-8944-aa1991f6f7e6">
      <Terms xmlns="http://schemas.microsoft.com/office/infopath/2007/PartnerControls"/>
    </nff53bd638974e819e199a37d28238cc>
    <l93a263b477740109f032a2c41cb006d xmlns="d403fb45-a659-4a75-8944-aa1991f6f7e6">
      <Terms xmlns="http://schemas.microsoft.com/office/infopath/2007/PartnerControls"/>
    </l93a263b477740109f032a2c41cb006d>
    <Year xmlns="d403fb45-a659-4a75-8944-aa1991f6f7e6" xsi:nil="true"/>
    <lcf76f155ced4ddcb4097134ff3c332f xmlns="e2ccde2e-4290-43a2-aeeb-d6f67a7d8dc0">
      <Terms xmlns="http://schemas.microsoft.com/office/infopath/2007/PartnerControls"/>
    </lcf76f155ced4ddcb4097134ff3c332f>
    <Lesson xmlns="d403fb45-a659-4a75-8944-aa1991f6f7e6" xsi:nil="true"/>
    <pa4aed4b4e664c3099b9e7dfa552050b xmlns="d403fb45-a659-4a75-8944-aa1991f6f7e6">
      <Terms xmlns="http://schemas.microsoft.com/office/infopath/2007/PartnerControls"/>
    </pa4aed4b4e664c3099b9e7dfa552050b>
    <CustomTags xmlns="d403fb45-a659-4a75-8944-aa1991f6f7e6" xsi:nil="true"/>
    <PersonalIdentificationData xmlns="d403fb45-a659-4a75-8944-aa1991f6f7e6" xsi:nil="true"/>
    <d635613e24df4a029ecc5d1199f50b88 xmlns="d403fb45-a659-4a75-8944-aa1991f6f7e6">
      <Terms xmlns="http://schemas.microsoft.com/office/infopath/2007/PartnerControls"/>
    </d635613e24df4a029ecc5d1199f50b88>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11DD4CC-9646-4672-947F-A5B2846C1198}">
  <ds:schemaRefs>
    <ds:schemaRef ds:uri="http://schemas.microsoft.com/sharepoint/v3/contenttype/forms"/>
  </ds:schemaRefs>
</ds:datastoreItem>
</file>

<file path=customXml/itemProps3.xml><?xml version="1.0" encoding="utf-8"?>
<ds:datastoreItem xmlns:ds="http://schemas.openxmlformats.org/officeDocument/2006/customXml" ds:itemID="{D0EB5BC3-70AE-49A3-9C75-41BCDB5C2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03fb45-a659-4a75-8944-aa1991f6f7e6"/>
    <ds:schemaRef ds:uri="e2ccde2e-4290-43a2-aeeb-d6f67a7d8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93FEAE-5BBD-44C8-A5B8-E0BD14A5E65B}">
  <ds:schemaRefs>
    <ds:schemaRef ds:uri="http://schemas.microsoft.com/office/2006/metadata/properties"/>
    <ds:schemaRef ds:uri="http://schemas.microsoft.com/office/infopath/2007/PartnerControls"/>
    <ds:schemaRef ds:uri="d403fb45-a659-4a75-8944-aa1991f6f7e6"/>
    <ds:schemaRef ds:uri="e2ccde2e-4290-43a2-aeeb-d6f67a7d8dc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Jacob Lines</cp:lastModifiedBy>
  <cp:revision>9</cp:revision>
  <dcterms:created xsi:type="dcterms:W3CDTF">2026-10-01T13:07:00Z</dcterms:created>
  <dcterms:modified xsi:type="dcterms:W3CDTF">2026-10-01T13:22:00Z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0x010100E3E1351FDE84FA4CAF6B52B9DA931E40</vt:lpwstr>
  </property>
  <property fmtid="{D5CDD505-2E9C-101B-9397-08002B2CF9AE}" pid="3" name="Exam_x0020_Board">
    <vt:lpwstr/>
  </property>
  <property fmtid="{D5CDD505-2E9C-101B-9397-08002B2CF9AE}" pid="4" name="Topic">
    <vt:lpwstr/>
  </property>
  <property fmtid="{D5CDD505-2E9C-101B-9397-08002B2CF9AE}" pid="5" name="Term">
    <vt:lpwstr/>
  </property>
  <property fmtid="{D5CDD505-2E9C-101B-9397-08002B2CF9AE}" pid="6" name="MediaServiceImageTags">
    <vt:lpwstr/>
  </property>
  <property fmtid="{D5CDD505-2E9C-101B-9397-08002B2CF9AE}" pid="7" name="Week">
    <vt:lpwstr/>
  </property>
  <property fmtid="{D5CDD505-2E9C-101B-9397-08002B2CF9AE}" pid="8" name="Staff_x0020_Category">
    <vt:lpwstr/>
  </property>
  <property fmtid="{D5CDD505-2E9C-101B-9397-08002B2CF9AE}" pid="9" name="Staff Category">
    <vt:lpwstr/>
  </property>
  <property fmtid="{D5CDD505-2E9C-101B-9397-08002B2CF9AE}" pid="10" name="Exam Board">
    <vt:lpwstr/>
  </property>
</Properties>
</file>